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E59E77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bookmarkStart w:id="0" w:name="_Toc381092845"/>
    </w:p>
    <w:p w14:paraId="55FD3344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DA4913D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0019CA9A" w14:textId="6A0026F1" w:rsidR="005847F5" w:rsidRPr="001739BA" w:rsidRDefault="005847F5" w:rsidP="003A7453">
      <w:pPr>
        <w:pStyle w:val="a9"/>
        <w:spacing w:line="360" w:lineRule="auto"/>
        <w:ind w:right="-1"/>
        <w:jc w:val="both"/>
        <w:rPr>
          <w:rFonts w:asciiTheme="minorBidi" w:hAnsiTheme="minorBidi" w:cstheme="minorBidi"/>
        </w:rPr>
      </w:pPr>
      <w:bookmarkStart w:id="1" w:name="_Toc384175861"/>
      <w:bookmarkStart w:id="2" w:name="_Toc378936939"/>
      <w:bookmarkStart w:id="3" w:name="_Toc378937586"/>
      <w:r w:rsidRPr="001739BA">
        <w:rPr>
          <w:rFonts w:asciiTheme="minorBidi" w:hAnsiTheme="minorBidi" w:cstheme="minorBidi"/>
        </w:rPr>
        <w:t xml:space="preserve">SECTION </w:t>
      </w:r>
      <w:bookmarkEnd w:id="1"/>
      <w:r w:rsidR="003A7453" w:rsidRPr="001739BA">
        <w:rPr>
          <w:rFonts w:asciiTheme="minorBidi" w:hAnsiTheme="minorBidi" w:cstheme="minorBidi" w:hint="cs"/>
          <w:rtl/>
        </w:rPr>
        <w:t>7</w:t>
      </w:r>
      <w:r w:rsidR="001E550C">
        <w:rPr>
          <w:rFonts w:asciiTheme="minorBidi" w:hAnsiTheme="minorBidi" w:cstheme="minorBidi"/>
        </w:rPr>
        <w:t xml:space="preserve"> Haifa</w:t>
      </w:r>
      <w:r w:rsidR="003A7453">
        <w:rPr>
          <w:rFonts w:asciiTheme="minorBidi" w:hAnsiTheme="minorBidi" w:cstheme="minorBidi"/>
        </w:rPr>
        <w:t xml:space="preserve"> </w:t>
      </w:r>
      <w:r w:rsidR="003A7453" w:rsidRPr="001739BA">
        <w:rPr>
          <w:rFonts w:asciiTheme="minorBidi" w:hAnsiTheme="minorBidi" w:cstheme="minorBidi" w:hint="cs"/>
        </w:rPr>
        <w:t>CUSTOM</w:t>
      </w:r>
      <w:r w:rsidR="001E550C">
        <w:rPr>
          <w:rFonts w:asciiTheme="minorBidi" w:hAnsiTheme="minorBidi" w:cstheme="minorBidi"/>
        </w:rPr>
        <w:t>S</w:t>
      </w:r>
      <w:r w:rsidRPr="001739BA">
        <w:rPr>
          <w:rFonts w:asciiTheme="minorBidi" w:hAnsiTheme="minorBidi" w:cstheme="minorBidi"/>
        </w:rPr>
        <w:t xml:space="preserve"> HOUSE NEW</w:t>
      </w:r>
      <w:bookmarkEnd w:id="2"/>
      <w:bookmarkEnd w:id="3"/>
      <w:r w:rsidRPr="001739BA">
        <w:rPr>
          <w:rFonts w:asciiTheme="minorBidi" w:hAnsiTheme="minorBidi" w:cstheme="minorBidi"/>
        </w:rPr>
        <w:t xml:space="preserve"> BUILDING </w:t>
      </w:r>
      <w:r w:rsidR="003A7453">
        <w:rPr>
          <w:rFonts w:asciiTheme="minorBidi" w:hAnsiTheme="minorBidi" w:cstheme="minorBidi"/>
        </w:rPr>
        <w:t>(Optional)</w:t>
      </w:r>
    </w:p>
    <w:p w14:paraId="787E2A3E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</w:rPr>
      </w:pPr>
    </w:p>
    <w:p w14:paraId="1B27847D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5612692E" w14:textId="77777777" w:rsidR="005847F5" w:rsidRPr="003A7453" w:rsidRDefault="005847F5" w:rsidP="00E87FC1">
      <w:pPr>
        <w:pStyle w:val="ab"/>
        <w:bidi w:val="0"/>
        <w:spacing w:line="300" w:lineRule="exact"/>
        <w:rPr>
          <w:rFonts w:asciiTheme="minorBidi" w:hAnsiTheme="minorBidi"/>
          <w:sz w:val="28"/>
          <w:szCs w:val="28"/>
          <w:rtl/>
        </w:rPr>
      </w:pPr>
      <w:r w:rsidRPr="003A7453">
        <w:rPr>
          <w:rFonts w:asciiTheme="minorBidi" w:hAnsiTheme="minorBidi"/>
          <w:sz w:val="28"/>
          <w:szCs w:val="28"/>
        </w:rPr>
        <w:t>CONTENTS</w:t>
      </w:r>
    </w:p>
    <w:p w14:paraId="1B59E547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2BD86EB" w14:textId="77777777" w:rsidR="00E87FC1" w:rsidRPr="001739BA" w:rsidRDefault="00E87FC1" w:rsidP="005847F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  <w:rtl/>
        </w:rPr>
      </w:pPr>
    </w:p>
    <w:p w14:paraId="1BEDD312" w14:textId="556BFC4D" w:rsidR="005847F5" w:rsidRPr="001739BA" w:rsidRDefault="005847F5" w:rsidP="00E87FC1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  <w:rtl/>
        </w:rPr>
      </w:pPr>
      <w:r w:rsidRPr="001739BA">
        <w:rPr>
          <w:rFonts w:asciiTheme="minorBidi" w:hAnsiTheme="minorBidi"/>
          <w:sz w:val="24"/>
          <w:szCs w:val="24"/>
        </w:rPr>
        <w:t>1.      General………………………………………………………</w:t>
      </w:r>
      <w:r w:rsidR="00D31828" w:rsidRPr="001739BA">
        <w:rPr>
          <w:rFonts w:asciiTheme="minorBidi" w:hAnsiTheme="minorBidi"/>
          <w:sz w:val="24"/>
          <w:szCs w:val="24"/>
        </w:rPr>
        <w:t>…………</w:t>
      </w:r>
      <w:r w:rsidR="00807D55" w:rsidRPr="001739BA">
        <w:rPr>
          <w:rFonts w:asciiTheme="minorBidi" w:hAnsiTheme="minorBidi"/>
          <w:sz w:val="24"/>
          <w:szCs w:val="24"/>
        </w:rPr>
        <w:t>......</w:t>
      </w:r>
      <w:r w:rsidRPr="001739BA">
        <w:rPr>
          <w:rFonts w:asciiTheme="minorBidi" w:hAnsiTheme="minorBidi"/>
          <w:sz w:val="24"/>
          <w:szCs w:val="24"/>
        </w:rPr>
        <w:t>…</w:t>
      </w:r>
      <w:r w:rsidR="001739BA" w:rsidRPr="001739BA">
        <w:rPr>
          <w:rFonts w:asciiTheme="minorBidi" w:hAnsiTheme="minorBidi"/>
          <w:sz w:val="24"/>
          <w:szCs w:val="24"/>
        </w:rPr>
        <w:t>.</w:t>
      </w:r>
      <w:r w:rsidRPr="001739BA">
        <w:rPr>
          <w:rFonts w:asciiTheme="minorBidi" w:hAnsiTheme="minorBidi"/>
          <w:sz w:val="24"/>
          <w:szCs w:val="24"/>
        </w:rPr>
        <w:t>…</w:t>
      </w:r>
    </w:p>
    <w:p w14:paraId="0DC70A05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</w:p>
    <w:p w14:paraId="27D8294D" w14:textId="0123B185" w:rsidR="005847F5" w:rsidRPr="001739BA" w:rsidRDefault="005847F5" w:rsidP="001739BA">
      <w:pPr>
        <w:pStyle w:val="ab"/>
        <w:tabs>
          <w:tab w:val="right" w:pos="8789"/>
        </w:tabs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2.     T</w:t>
      </w:r>
      <w:r w:rsidR="001739BA">
        <w:rPr>
          <w:rFonts w:asciiTheme="minorBidi" w:hAnsiTheme="minorBidi"/>
          <w:sz w:val="24"/>
          <w:szCs w:val="24"/>
        </w:rPr>
        <w:t>he</w:t>
      </w:r>
      <w:r w:rsidR="00EE3D33">
        <w:rPr>
          <w:rFonts w:asciiTheme="minorBidi" w:hAnsiTheme="minorBidi"/>
          <w:sz w:val="24"/>
          <w:szCs w:val="24"/>
        </w:rPr>
        <w:t xml:space="preserve"> HCH</w:t>
      </w:r>
      <w:r w:rsidRPr="001739BA">
        <w:rPr>
          <w:rFonts w:asciiTheme="minorBidi" w:hAnsiTheme="minorBidi"/>
          <w:sz w:val="24"/>
          <w:szCs w:val="24"/>
        </w:rPr>
        <w:t xml:space="preserve"> </w:t>
      </w:r>
      <w:r w:rsidR="00EE3D33">
        <w:rPr>
          <w:rFonts w:asciiTheme="minorBidi" w:hAnsiTheme="minorBidi"/>
          <w:sz w:val="24"/>
          <w:szCs w:val="24"/>
        </w:rPr>
        <w:t>(</w:t>
      </w:r>
      <w:r w:rsidR="001E550C">
        <w:rPr>
          <w:rFonts w:asciiTheme="minorBidi" w:hAnsiTheme="minorBidi"/>
          <w:sz w:val="24"/>
          <w:szCs w:val="24"/>
        </w:rPr>
        <w:t>Haifa customs House</w:t>
      </w:r>
      <w:r w:rsidR="00EE3D33">
        <w:rPr>
          <w:rFonts w:asciiTheme="minorBidi" w:hAnsiTheme="minorBidi"/>
          <w:sz w:val="24"/>
          <w:szCs w:val="24"/>
        </w:rPr>
        <w:t>)</w:t>
      </w:r>
      <w:r w:rsidR="001739BA">
        <w:rPr>
          <w:rFonts w:asciiTheme="minorBidi" w:hAnsiTheme="minorBidi"/>
          <w:sz w:val="24"/>
          <w:szCs w:val="24"/>
        </w:rPr>
        <w:t xml:space="preserve"> will comprise the following……</w:t>
      </w:r>
      <w:r w:rsidR="00EE3D33">
        <w:rPr>
          <w:rFonts w:asciiTheme="minorBidi" w:hAnsiTheme="minorBidi"/>
          <w:sz w:val="24"/>
          <w:szCs w:val="24"/>
        </w:rPr>
        <w:t>………….</w:t>
      </w:r>
    </w:p>
    <w:p w14:paraId="2AB52D64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</w:p>
    <w:p w14:paraId="039B1492" w14:textId="28C0D102" w:rsidR="005847F5" w:rsidRPr="001739BA" w:rsidRDefault="005847F5" w:rsidP="001739BA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3.     Site Entry and</w:t>
      </w:r>
      <w:r w:rsidR="001739BA">
        <w:rPr>
          <w:rFonts w:asciiTheme="minorBidi" w:hAnsiTheme="minorBidi"/>
          <w:sz w:val="24"/>
          <w:szCs w:val="24"/>
        </w:rPr>
        <w:t xml:space="preserve"> Exit…………………………………………………………….…</w:t>
      </w:r>
      <w:r w:rsidRPr="001739BA">
        <w:rPr>
          <w:rFonts w:asciiTheme="minorBidi" w:hAnsiTheme="minorBidi"/>
          <w:sz w:val="24"/>
          <w:szCs w:val="24"/>
        </w:rPr>
        <w:t xml:space="preserve"> </w:t>
      </w:r>
    </w:p>
    <w:p w14:paraId="6F70E433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sz w:val="24"/>
          <w:szCs w:val="24"/>
        </w:rPr>
      </w:pPr>
    </w:p>
    <w:p w14:paraId="58EF7D73" w14:textId="6E2DBE49" w:rsidR="005847F5" w:rsidRPr="001739BA" w:rsidRDefault="005847F5" w:rsidP="001739BA">
      <w:pPr>
        <w:pStyle w:val="ab"/>
        <w:tabs>
          <w:tab w:val="right" w:pos="8789"/>
        </w:tabs>
        <w:bidi w:val="0"/>
        <w:spacing w:line="300" w:lineRule="exact"/>
        <w:rPr>
          <w:rFonts w:asciiTheme="minorBidi" w:hAnsiTheme="minorBidi"/>
          <w:bCs/>
          <w:sz w:val="24"/>
          <w:szCs w:val="24"/>
        </w:rPr>
      </w:pPr>
      <w:r w:rsidRPr="001739BA">
        <w:rPr>
          <w:rFonts w:asciiTheme="minorBidi" w:hAnsiTheme="minorBidi"/>
          <w:bCs/>
          <w:sz w:val="24"/>
          <w:szCs w:val="24"/>
        </w:rPr>
        <w:t>4.     Office Building (HCH</w:t>
      </w:r>
      <w:r w:rsidR="001739BA">
        <w:rPr>
          <w:rFonts w:asciiTheme="minorBidi" w:hAnsiTheme="minorBidi"/>
          <w:bCs/>
          <w:sz w:val="24"/>
          <w:szCs w:val="24"/>
        </w:rPr>
        <w:t xml:space="preserve"> </w:t>
      </w:r>
      <w:r w:rsidR="003140AE">
        <w:rPr>
          <w:rFonts w:asciiTheme="minorBidi" w:hAnsiTheme="minorBidi"/>
          <w:bCs/>
          <w:sz w:val="24"/>
          <w:szCs w:val="24"/>
        </w:rPr>
        <w:t>offices) …</w:t>
      </w:r>
      <w:r w:rsidR="001739BA">
        <w:rPr>
          <w:rFonts w:asciiTheme="minorBidi" w:hAnsiTheme="minorBidi"/>
          <w:bCs/>
          <w:sz w:val="24"/>
          <w:szCs w:val="24"/>
        </w:rPr>
        <w:t>………………………………………………...</w:t>
      </w:r>
      <w:r w:rsidRPr="001739BA">
        <w:rPr>
          <w:rFonts w:asciiTheme="minorBidi" w:hAnsiTheme="minorBidi"/>
          <w:bCs/>
          <w:sz w:val="24"/>
          <w:szCs w:val="24"/>
        </w:rPr>
        <w:t xml:space="preserve"> </w:t>
      </w:r>
    </w:p>
    <w:p w14:paraId="76AC879B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Cs/>
          <w:sz w:val="24"/>
          <w:szCs w:val="24"/>
        </w:rPr>
      </w:pPr>
    </w:p>
    <w:p w14:paraId="37D656FE" w14:textId="0757B1E1" w:rsidR="006E51B3" w:rsidRDefault="005847F5" w:rsidP="006E51B3">
      <w:pPr>
        <w:pStyle w:val="ab"/>
        <w:bidi w:val="0"/>
        <w:spacing w:before="120"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 xml:space="preserve">5.    </w:t>
      </w:r>
      <w:r w:rsidR="00A55ADF" w:rsidRPr="001739BA">
        <w:rPr>
          <w:rFonts w:asciiTheme="minorBidi" w:hAnsiTheme="minorBidi"/>
          <w:sz w:val="24"/>
          <w:szCs w:val="24"/>
          <w:rtl/>
        </w:rPr>
        <w:t xml:space="preserve"> </w:t>
      </w:r>
      <w:r w:rsidRPr="001739BA">
        <w:rPr>
          <w:rFonts w:asciiTheme="minorBidi" w:hAnsiTheme="minorBidi"/>
          <w:sz w:val="24"/>
          <w:szCs w:val="24"/>
        </w:rPr>
        <w:t xml:space="preserve">Functions and distribution of the HCH will be planned </w:t>
      </w:r>
      <w:r w:rsidR="003140AE" w:rsidRPr="001739BA">
        <w:rPr>
          <w:rFonts w:asciiTheme="minorBidi" w:hAnsiTheme="minorBidi"/>
          <w:sz w:val="24"/>
          <w:szCs w:val="24"/>
        </w:rPr>
        <w:t>according to</w:t>
      </w:r>
    </w:p>
    <w:p w14:paraId="1BA23FF6" w14:textId="4FF84966" w:rsidR="005847F5" w:rsidRPr="001739BA" w:rsidRDefault="006E51B3" w:rsidP="006E51B3">
      <w:pPr>
        <w:pStyle w:val="ab"/>
        <w:bidi w:val="0"/>
        <w:spacing w:before="120" w:line="300" w:lineRule="exact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     </w:t>
      </w:r>
      <w:r w:rsidR="005847F5" w:rsidRPr="001739BA">
        <w:rPr>
          <w:rFonts w:asciiTheme="minorBidi" w:hAnsiTheme="minorBidi"/>
          <w:sz w:val="24"/>
          <w:szCs w:val="24"/>
        </w:rPr>
        <w:t xml:space="preserve"> the HCH</w:t>
      </w:r>
      <w:r w:rsidR="001739BA">
        <w:rPr>
          <w:rFonts w:asciiTheme="minorBidi" w:hAnsiTheme="minorBidi"/>
          <w:sz w:val="24"/>
          <w:szCs w:val="24"/>
        </w:rPr>
        <w:t xml:space="preserve"> program……………………………………………………</w:t>
      </w:r>
      <w:r w:rsidR="00807D55">
        <w:rPr>
          <w:rFonts w:asciiTheme="minorBidi" w:hAnsiTheme="minorBidi"/>
          <w:sz w:val="24"/>
          <w:szCs w:val="24"/>
        </w:rPr>
        <w:t>…...</w:t>
      </w:r>
      <w:r w:rsidR="001739BA">
        <w:rPr>
          <w:rFonts w:asciiTheme="minorBidi" w:hAnsiTheme="minorBidi"/>
          <w:sz w:val="24"/>
          <w:szCs w:val="24"/>
        </w:rPr>
        <w:t>……</w:t>
      </w:r>
      <w:r w:rsidR="00637FEA">
        <w:rPr>
          <w:rFonts w:asciiTheme="minorBidi" w:hAnsiTheme="minorBidi"/>
          <w:sz w:val="24"/>
          <w:szCs w:val="24"/>
        </w:rPr>
        <w:t>…</w:t>
      </w:r>
      <w:r w:rsidR="001739BA">
        <w:rPr>
          <w:rFonts w:asciiTheme="minorBidi" w:hAnsiTheme="minorBidi"/>
          <w:sz w:val="24"/>
          <w:szCs w:val="24"/>
        </w:rPr>
        <w:t xml:space="preserve"> </w:t>
      </w:r>
    </w:p>
    <w:p w14:paraId="3A7C7CC3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</w:p>
    <w:p w14:paraId="54CB07C0" w14:textId="7B2F4439" w:rsidR="005847F5" w:rsidRPr="001739BA" w:rsidRDefault="005847F5" w:rsidP="001739BA">
      <w:pPr>
        <w:pStyle w:val="ab"/>
        <w:tabs>
          <w:tab w:val="right" w:pos="8789"/>
        </w:tabs>
        <w:bidi w:val="0"/>
        <w:spacing w:line="300" w:lineRule="exact"/>
        <w:rPr>
          <w:rFonts w:asciiTheme="minorBidi" w:hAnsiTheme="minorBidi"/>
          <w:bCs/>
          <w:sz w:val="24"/>
          <w:szCs w:val="24"/>
        </w:rPr>
      </w:pPr>
      <w:r w:rsidRPr="001739BA">
        <w:rPr>
          <w:rFonts w:asciiTheme="minorBidi" w:hAnsiTheme="minorBidi"/>
          <w:bCs/>
          <w:sz w:val="24"/>
          <w:szCs w:val="24"/>
        </w:rPr>
        <w:t xml:space="preserve"> 6.    </w:t>
      </w:r>
      <w:r w:rsidR="0056702D" w:rsidRPr="001739BA">
        <w:rPr>
          <w:rFonts w:asciiTheme="minorBidi" w:hAnsiTheme="minorBidi"/>
          <w:bCs/>
          <w:sz w:val="24"/>
          <w:szCs w:val="24"/>
          <w:rtl/>
        </w:rPr>
        <w:t xml:space="preserve"> </w:t>
      </w:r>
      <w:r w:rsidRPr="001739BA">
        <w:rPr>
          <w:rFonts w:asciiTheme="minorBidi" w:hAnsiTheme="minorBidi"/>
          <w:bCs/>
          <w:sz w:val="24"/>
          <w:szCs w:val="24"/>
        </w:rPr>
        <w:t>General</w:t>
      </w:r>
      <w:r w:rsidR="001739BA">
        <w:rPr>
          <w:rFonts w:asciiTheme="minorBidi" w:hAnsiTheme="minorBidi"/>
          <w:bCs/>
          <w:sz w:val="24"/>
          <w:szCs w:val="24"/>
        </w:rPr>
        <w:t xml:space="preserve"> references………………………………………………………</w:t>
      </w:r>
      <w:r w:rsidR="00807D55">
        <w:rPr>
          <w:rFonts w:asciiTheme="minorBidi" w:hAnsiTheme="minorBidi"/>
          <w:bCs/>
          <w:sz w:val="24"/>
          <w:szCs w:val="24"/>
        </w:rPr>
        <w:t>…...</w:t>
      </w:r>
      <w:r w:rsidR="001739BA">
        <w:rPr>
          <w:rFonts w:asciiTheme="minorBidi" w:hAnsiTheme="minorBidi"/>
          <w:bCs/>
          <w:sz w:val="24"/>
          <w:szCs w:val="24"/>
        </w:rPr>
        <w:t>…</w:t>
      </w:r>
      <w:r w:rsidRPr="001739BA">
        <w:rPr>
          <w:rFonts w:asciiTheme="minorBidi" w:hAnsiTheme="minorBidi"/>
          <w:bCs/>
          <w:sz w:val="24"/>
          <w:szCs w:val="24"/>
        </w:rPr>
        <w:t xml:space="preserve"> </w:t>
      </w:r>
    </w:p>
    <w:p w14:paraId="0BF53276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589D86F2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2E4EE6F4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23FEEDD8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05F72AB9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762EB7F9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7954B135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411F31DE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4C8F5FA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0C9159FB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3F35A3B6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07D6596F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4531A268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1C305AA2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0611AD15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F29A2E4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2B5B01BC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5D5E5B58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07E314D7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2DA335BA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950EE32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0CED4E5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79CA4222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5F581699" w14:textId="77777777" w:rsidR="005D7765" w:rsidRPr="001739BA" w:rsidRDefault="005D7765" w:rsidP="005D776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5167DC59" w14:textId="77777777" w:rsidR="005847F5" w:rsidRPr="001739BA" w:rsidRDefault="005847F5" w:rsidP="005847F5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187D2A56" w14:textId="56E53627" w:rsidR="005847F5" w:rsidRDefault="00AE428A" w:rsidP="00040042">
      <w:pPr>
        <w:pStyle w:val="ab"/>
        <w:bidi w:val="0"/>
        <w:spacing w:line="300" w:lineRule="exact"/>
        <w:rPr>
          <w:rFonts w:asciiTheme="minorBidi" w:hAnsiTheme="minorBidi"/>
          <w:b/>
          <w:bCs/>
          <w:sz w:val="28"/>
          <w:szCs w:val="28"/>
          <w:rtl/>
        </w:rPr>
      </w:pPr>
      <w:r w:rsidRPr="001739BA">
        <w:rPr>
          <w:rFonts w:asciiTheme="minorBidi" w:hAnsiTheme="minorBidi"/>
          <w:b/>
          <w:bCs/>
          <w:sz w:val="24"/>
          <w:szCs w:val="24"/>
          <w:rtl/>
        </w:rPr>
        <w:lastRenderedPageBreak/>
        <w:t xml:space="preserve">   </w:t>
      </w:r>
      <w:r w:rsidR="00040042" w:rsidRPr="001739BA">
        <w:rPr>
          <w:rFonts w:asciiTheme="minorBidi" w:hAnsiTheme="minorBidi"/>
          <w:b/>
          <w:bCs/>
          <w:sz w:val="24"/>
          <w:szCs w:val="24"/>
          <w:rtl/>
        </w:rPr>
        <w:t xml:space="preserve">    .</w:t>
      </w:r>
      <w:r w:rsidR="00040042" w:rsidRPr="003652FF">
        <w:rPr>
          <w:rFonts w:asciiTheme="minorBidi" w:hAnsiTheme="minorBidi"/>
          <w:b/>
          <w:bCs/>
          <w:sz w:val="28"/>
          <w:szCs w:val="28"/>
          <w:rtl/>
        </w:rPr>
        <w:t>1</w:t>
      </w:r>
      <w:r w:rsidR="00B66A85" w:rsidRPr="003652FF">
        <w:rPr>
          <w:rFonts w:asciiTheme="minorBidi" w:hAnsiTheme="minorBidi"/>
          <w:b/>
          <w:bCs/>
          <w:sz w:val="28"/>
          <w:szCs w:val="28"/>
        </w:rPr>
        <w:t>General</w:t>
      </w:r>
      <w:bookmarkEnd w:id="0"/>
    </w:p>
    <w:p w14:paraId="325B5421" w14:textId="74B74748" w:rsidR="00E847CF" w:rsidRDefault="00E847CF" w:rsidP="00E847CF">
      <w:pPr>
        <w:pStyle w:val="ab"/>
        <w:bidi w:val="0"/>
        <w:spacing w:line="300" w:lineRule="exact"/>
        <w:rPr>
          <w:rFonts w:asciiTheme="minorBidi" w:hAnsiTheme="minorBidi"/>
          <w:b/>
          <w:bCs/>
          <w:sz w:val="28"/>
          <w:szCs w:val="28"/>
          <w:rtl/>
        </w:rPr>
      </w:pPr>
    </w:p>
    <w:p w14:paraId="678296CA" w14:textId="77777777" w:rsidR="00E847CF" w:rsidRPr="001739BA" w:rsidRDefault="00E847CF" w:rsidP="00E847CF">
      <w:pPr>
        <w:pStyle w:val="ab"/>
        <w:bidi w:val="0"/>
        <w:spacing w:line="300" w:lineRule="exact"/>
        <w:rPr>
          <w:rFonts w:asciiTheme="minorBidi" w:hAnsiTheme="minorBidi"/>
          <w:bCs/>
          <w:sz w:val="24"/>
          <w:szCs w:val="24"/>
        </w:rPr>
      </w:pPr>
      <w:r>
        <w:rPr>
          <w:rFonts w:asciiTheme="minorBidi" w:hAnsiTheme="minorBidi"/>
          <w:bCs/>
          <w:sz w:val="24"/>
          <w:szCs w:val="24"/>
        </w:rPr>
        <w:t>The planning of customs house will be made according to appendix 2.9 of the government housing</w:t>
      </w:r>
      <w:r>
        <w:rPr>
          <w:rFonts w:asciiTheme="minorBidi" w:hAnsiTheme="minorBidi" w:hint="cs"/>
          <w:bCs/>
          <w:sz w:val="24"/>
          <w:szCs w:val="24"/>
          <w:rtl/>
        </w:rPr>
        <w:t>.</w:t>
      </w:r>
    </w:p>
    <w:p w14:paraId="14CDDD37" w14:textId="77777777" w:rsidR="00040042" w:rsidRPr="001739BA" w:rsidRDefault="00040042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  <w:rtl/>
        </w:rPr>
      </w:pPr>
    </w:p>
    <w:p w14:paraId="38AC54C2" w14:textId="61044D59" w:rsidR="00B66A85" w:rsidRPr="001739BA" w:rsidRDefault="00B66A85" w:rsidP="00040042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The customs program reserves an optional office building for Haifa Customs House (</w:t>
      </w:r>
      <w:r w:rsidRPr="001739BA">
        <w:rPr>
          <w:rFonts w:asciiTheme="minorBidi" w:hAnsiTheme="minorBidi"/>
          <w:b/>
          <w:bCs/>
          <w:sz w:val="24"/>
          <w:szCs w:val="24"/>
        </w:rPr>
        <w:t>HCH</w:t>
      </w:r>
      <w:r w:rsidRPr="001739BA">
        <w:rPr>
          <w:rFonts w:asciiTheme="minorBidi" w:hAnsiTheme="minorBidi"/>
          <w:sz w:val="24"/>
          <w:szCs w:val="24"/>
        </w:rPr>
        <w:t xml:space="preserve">), to be </w:t>
      </w:r>
      <w:r w:rsidRPr="001739BA">
        <w:rPr>
          <w:rFonts w:asciiTheme="minorBidi" w:hAnsiTheme="minorBidi"/>
          <w:sz w:val="24"/>
          <w:szCs w:val="24"/>
          <w:u w:val="single"/>
        </w:rPr>
        <w:t>optionally</w:t>
      </w:r>
      <w:r w:rsidRPr="001739BA">
        <w:rPr>
          <w:rFonts w:asciiTheme="minorBidi" w:hAnsiTheme="minorBidi"/>
          <w:sz w:val="24"/>
          <w:szCs w:val="24"/>
        </w:rPr>
        <w:t xml:space="preserve"> located at the southern corner of the general compound, where at the primary layout is an open parking lot, adjacent and to the south of the CI cabins.</w:t>
      </w:r>
    </w:p>
    <w:p w14:paraId="463C5EC8" w14:textId="77777777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Plot area for the HCH is an estimated 3,500 sqm.</w:t>
      </w:r>
    </w:p>
    <w:p w14:paraId="69678162" w14:textId="76A246F6" w:rsidR="003652FF" w:rsidRDefault="00040042" w:rsidP="003652FF">
      <w:pPr>
        <w:pStyle w:val="ab"/>
        <w:bidi w:val="0"/>
        <w:spacing w:before="240" w:line="300" w:lineRule="exact"/>
        <w:rPr>
          <w:rFonts w:asciiTheme="minorBidi" w:hAnsiTheme="minorBidi"/>
          <w:sz w:val="28"/>
          <w:szCs w:val="28"/>
          <w:u w:val="single"/>
        </w:rPr>
      </w:pPr>
      <w:r w:rsidRPr="003652FF">
        <w:rPr>
          <w:rFonts w:asciiTheme="minorBidi" w:hAnsiTheme="minorBidi"/>
          <w:b/>
          <w:bCs/>
          <w:sz w:val="28"/>
          <w:szCs w:val="28"/>
          <w:rtl/>
        </w:rPr>
        <w:t xml:space="preserve">       .2</w:t>
      </w:r>
      <w:r w:rsidR="00B66A85" w:rsidRPr="003652FF">
        <w:rPr>
          <w:rFonts w:asciiTheme="minorBidi" w:hAnsiTheme="minorBidi"/>
          <w:b/>
          <w:bCs/>
          <w:sz w:val="28"/>
          <w:szCs w:val="28"/>
        </w:rPr>
        <w:t>The HCH will comprise of the following</w:t>
      </w:r>
      <w:r w:rsidR="00B66A85" w:rsidRPr="003652FF">
        <w:rPr>
          <w:rFonts w:asciiTheme="minorBidi" w:hAnsiTheme="minorBidi"/>
          <w:sz w:val="28"/>
          <w:szCs w:val="28"/>
        </w:rPr>
        <w:t xml:space="preserve"> :</w:t>
      </w:r>
    </w:p>
    <w:p w14:paraId="4A893A09" w14:textId="77777777" w:rsidR="003652FF" w:rsidRPr="003652FF" w:rsidRDefault="003652FF" w:rsidP="003652FF">
      <w:pPr>
        <w:pStyle w:val="ab"/>
        <w:bidi w:val="0"/>
        <w:spacing w:before="240" w:line="300" w:lineRule="exact"/>
        <w:rPr>
          <w:rFonts w:asciiTheme="minorBidi" w:hAnsiTheme="minorBidi"/>
          <w:sz w:val="24"/>
          <w:szCs w:val="24"/>
          <w:u w:val="single"/>
        </w:rPr>
      </w:pPr>
    </w:p>
    <w:p w14:paraId="481C65BC" w14:textId="5246E428" w:rsidR="00B66A85" w:rsidRPr="001739BA" w:rsidRDefault="00B66A85" w:rsidP="00B66A85">
      <w:pPr>
        <w:pStyle w:val="ab"/>
        <w:numPr>
          <w:ilvl w:val="0"/>
          <w:numId w:val="4"/>
        </w:numPr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An office building of a particular program indicating 4 stories of appx. 7</w:t>
      </w:r>
      <w:r w:rsidR="001739BA">
        <w:rPr>
          <w:rFonts w:asciiTheme="minorBidi" w:hAnsiTheme="minorBidi"/>
          <w:sz w:val="24"/>
          <w:szCs w:val="24"/>
        </w:rPr>
        <w:t>1</w:t>
      </w:r>
      <w:r w:rsidRPr="001739BA">
        <w:rPr>
          <w:rFonts w:asciiTheme="minorBidi" w:hAnsiTheme="minorBidi"/>
          <w:sz w:val="24"/>
          <w:szCs w:val="24"/>
        </w:rPr>
        <w:t xml:space="preserve">0 sqm each – including a ground floor at site level of an equal area. </w:t>
      </w:r>
    </w:p>
    <w:p w14:paraId="0477BB7C" w14:textId="33CA8392" w:rsidR="00B66A85" w:rsidRPr="001739BA" w:rsidRDefault="00B66A85" w:rsidP="00B66A85">
      <w:pPr>
        <w:pStyle w:val="ab"/>
        <w:numPr>
          <w:ilvl w:val="0"/>
          <w:numId w:val="4"/>
        </w:numPr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An adjacent parking lot for both personnel and the public it serves</w:t>
      </w:r>
      <w:r w:rsidR="00C471F2" w:rsidRPr="001739BA">
        <w:rPr>
          <w:rFonts w:asciiTheme="minorBidi" w:hAnsiTheme="minorBidi"/>
          <w:sz w:val="24"/>
          <w:szCs w:val="24"/>
        </w:rPr>
        <w:t xml:space="preserve">, will be according to Customs requirements = 100 parking places, of which up to 16 are for visitors, and </w:t>
      </w:r>
      <w:r w:rsidR="003439C7" w:rsidRPr="001739BA">
        <w:rPr>
          <w:rFonts w:asciiTheme="minorBidi" w:hAnsiTheme="minorBidi"/>
          <w:sz w:val="24"/>
          <w:szCs w:val="24"/>
        </w:rPr>
        <w:t xml:space="preserve">in any way </w:t>
      </w:r>
      <w:r w:rsidR="00C471F2" w:rsidRPr="001739BA">
        <w:rPr>
          <w:rFonts w:asciiTheme="minorBidi" w:hAnsiTheme="minorBidi"/>
          <w:sz w:val="24"/>
          <w:szCs w:val="24"/>
        </w:rPr>
        <w:t>not less than required accordin</w:t>
      </w:r>
      <w:r w:rsidR="003439C7" w:rsidRPr="001739BA">
        <w:rPr>
          <w:rFonts w:asciiTheme="minorBidi" w:hAnsiTheme="minorBidi"/>
          <w:sz w:val="24"/>
          <w:szCs w:val="24"/>
        </w:rPr>
        <w:t>g to Israeli regulations.</w:t>
      </w:r>
      <w:r w:rsidR="00C471F2" w:rsidRPr="001739BA">
        <w:rPr>
          <w:rFonts w:asciiTheme="minorBidi" w:hAnsiTheme="minorBidi"/>
          <w:sz w:val="24"/>
          <w:szCs w:val="24"/>
        </w:rPr>
        <w:t xml:space="preserve"> </w:t>
      </w:r>
    </w:p>
    <w:p w14:paraId="006043E4" w14:textId="6712EEC6" w:rsidR="00B66A85" w:rsidRDefault="00B66A85" w:rsidP="00B66A85">
      <w:pPr>
        <w:pStyle w:val="ab"/>
        <w:numPr>
          <w:ilvl w:val="0"/>
          <w:numId w:val="4"/>
        </w:numPr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Roads, pavements, site developments etc.</w:t>
      </w:r>
    </w:p>
    <w:p w14:paraId="5C5F044F" w14:textId="41F19C27" w:rsidR="0067067C" w:rsidRPr="001739BA" w:rsidRDefault="008D0DA6" w:rsidP="0067067C">
      <w:pPr>
        <w:pStyle w:val="ab"/>
        <w:numPr>
          <w:ilvl w:val="0"/>
          <w:numId w:val="4"/>
        </w:numPr>
        <w:bidi w:val="0"/>
        <w:spacing w:line="300" w:lineRule="exact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>Employees</w:t>
      </w:r>
      <w:r w:rsidR="00A7480D">
        <w:rPr>
          <w:rFonts w:asciiTheme="minorBidi" w:hAnsiTheme="minorBidi"/>
          <w:sz w:val="24"/>
          <w:szCs w:val="24"/>
        </w:rPr>
        <w:t xml:space="preserve"> </w:t>
      </w:r>
      <w:r w:rsidR="00A7480D">
        <w:rPr>
          <w:rFonts w:asciiTheme="minorBidi" w:hAnsiTheme="minorBidi"/>
          <w:sz w:val="24"/>
          <w:szCs w:val="24"/>
        </w:rPr>
        <w:t>of customs hous</w:t>
      </w:r>
      <w:r w:rsidR="00A7480D">
        <w:rPr>
          <w:rFonts w:asciiTheme="minorBidi" w:hAnsiTheme="minorBidi"/>
          <w:sz w:val="24"/>
          <w:szCs w:val="24"/>
        </w:rPr>
        <w:t>e</w:t>
      </w:r>
      <w:r w:rsidR="0067067C">
        <w:rPr>
          <w:rFonts w:asciiTheme="minorBidi" w:hAnsiTheme="minorBidi"/>
          <w:sz w:val="24"/>
          <w:szCs w:val="24"/>
        </w:rPr>
        <w:t xml:space="preserve"> </w:t>
      </w:r>
      <w:r w:rsidR="00A7480D">
        <w:rPr>
          <w:rFonts w:asciiTheme="minorBidi" w:hAnsiTheme="minorBidi"/>
          <w:sz w:val="24"/>
          <w:szCs w:val="24"/>
        </w:rPr>
        <w:t xml:space="preserve">parking </w:t>
      </w:r>
      <w:r w:rsidR="004B32C6" w:rsidRPr="001739BA">
        <w:rPr>
          <w:rFonts w:asciiTheme="minorBidi" w:hAnsiTheme="minorBidi"/>
          <w:sz w:val="24"/>
          <w:szCs w:val="24"/>
        </w:rPr>
        <w:t>100 parking places</w:t>
      </w:r>
      <w:r w:rsidR="00A7480D">
        <w:rPr>
          <w:rFonts w:asciiTheme="minorBidi" w:hAnsiTheme="minorBidi"/>
          <w:sz w:val="24"/>
          <w:szCs w:val="24"/>
        </w:rPr>
        <w:t xml:space="preserve"> will be close as possible to customs house and the pass from parking to customs house will be safe</w:t>
      </w:r>
      <w:bookmarkStart w:id="4" w:name="_GoBack"/>
      <w:bookmarkEnd w:id="4"/>
      <w:r w:rsidR="00A7480D">
        <w:rPr>
          <w:rFonts w:asciiTheme="minorBidi" w:hAnsiTheme="minorBidi"/>
          <w:sz w:val="24"/>
          <w:szCs w:val="24"/>
        </w:rPr>
        <w:t xml:space="preserve"> pedestrians </w:t>
      </w:r>
    </w:p>
    <w:p w14:paraId="08192C04" w14:textId="77777777" w:rsidR="00B66A85" w:rsidRPr="001739BA" w:rsidRDefault="00B66A85" w:rsidP="00B66A85">
      <w:pPr>
        <w:pStyle w:val="ab"/>
        <w:bidi w:val="0"/>
        <w:spacing w:line="300" w:lineRule="exact"/>
        <w:ind w:left="720"/>
        <w:rPr>
          <w:rFonts w:asciiTheme="minorBidi" w:hAnsiTheme="minorBidi"/>
          <w:sz w:val="24"/>
          <w:szCs w:val="24"/>
        </w:rPr>
      </w:pPr>
    </w:p>
    <w:p w14:paraId="2F10C10D" w14:textId="5A93A98A" w:rsidR="00B66A85" w:rsidRPr="001739BA" w:rsidRDefault="00B66A85" w:rsidP="003652FF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  <w:rtl/>
        </w:rPr>
      </w:pPr>
      <w:r w:rsidRPr="001739BA">
        <w:rPr>
          <w:rFonts w:asciiTheme="minorBidi" w:hAnsiTheme="minorBidi"/>
          <w:sz w:val="24"/>
          <w:szCs w:val="24"/>
        </w:rPr>
        <w:t>The entire HCH compound will be external to the inspection complex controlled perim</w:t>
      </w:r>
      <w:r w:rsidR="004464AA" w:rsidRPr="001739BA">
        <w:rPr>
          <w:rFonts w:asciiTheme="minorBidi" w:hAnsiTheme="minorBidi"/>
          <w:sz w:val="24"/>
          <w:szCs w:val="24"/>
        </w:rPr>
        <w:t>e</w:t>
      </w:r>
      <w:r w:rsidRPr="001739BA">
        <w:rPr>
          <w:rFonts w:asciiTheme="minorBidi" w:hAnsiTheme="minorBidi"/>
          <w:sz w:val="24"/>
          <w:szCs w:val="24"/>
        </w:rPr>
        <w:t>ter, and will be accessed via separate driveways and gates – both by pedestrians and by vehicles, as indicated in the general layout. A gateway will enable controlled passage of customs personnel – pedestrian and vehicles – between the two compounds.</w:t>
      </w:r>
    </w:p>
    <w:p w14:paraId="30CAE824" w14:textId="77777777" w:rsidR="00AE428A" w:rsidRPr="001739BA" w:rsidRDefault="00AE428A" w:rsidP="00AE428A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</w:p>
    <w:p w14:paraId="73386D70" w14:textId="0D84500D" w:rsidR="00B66A85" w:rsidRPr="003652FF" w:rsidRDefault="00040042" w:rsidP="00B66A85">
      <w:pPr>
        <w:pStyle w:val="ab"/>
        <w:bidi w:val="0"/>
        <w:spacing w:line="300" w:lineRule="exact"/>
        <w:rPr>
          <w:rFonts w:asciiTheme="minorBidi" w:hAnsiTheme="minorBidi"/>
          <w:b/>
          <w:bCs/>
          <w:sz w:val="28"/>
          <w:szCs w:val="28"/>
          <w:rtl/>
        </w:rPr>
      </w:pPr>
      <w:bookmarkStart w:id="5" w:name="_Toc381092846"/>
      <w:r w:rsidRPr="001739BA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="00AE428A" w:rsidRPr="001739BA">
        <w:rPr>
          <w:rFonts w:asciiTheme="minorBidi" w:hAnsiTheme="minorBidi"/>
          <w:b/>
          <w:bCs/>
          <w:sz w:val="24"/>
          <w:szCs w:val="24"/>
          <w:rtl/>
        </w:rPr>
        <w:t xml:space="preserve">   </w:t>
      </w:r>
      <w:r w:rsidRPr="001739BA">
        <w:rPr>
          <w:rFonts w:asciiTheme="minorBidi" w:hAnsiTheme="minorBidi"/>
          <w:b/>
          <w:bCs/>
          <w:sz w:val="24"/>
          <w:szCs w:val="24"/>
          <w:rtl/>
        </w:rPr>
        <w:t xml:space="preserve">  .</w:t>
      </w:r>
      <w:r w:rsidRPr="003652FF">
        <w:rPr>
          <w:rFonts w:asciiTheme="minorBidi" w:hAnsiTheme="minorBidi"/>
          <w:b/>
          <w:bCs/>
          <w:sz w:val="28"/>
          <w:szCs w:val="28"/>
          <w:rtl/>
        </w:rPr>
        <w:t>3</w:t>
      </w:r>
      <w:r w:rsidR="00B66A85" w:rsidRPr="003652FF">
        <w:rPr>
          <w:rFonts w:asciiTheme="minorBidi" w:hAnsiTheme="minorBidi"/>
          <w:b/>
          <w:bCs/>
          <w:sz w:val="28"/>
          <w:szCs w:val="28"/>
        </w:rPr>
        <w:t>Site Entry and Exit</w:t>
      </w:r>
    </w:p>
    <w:p w14:paraId="56CB6303" w14:textId="77777777" w:rsidR="00AE428A" w:rsidRPr="001739BA" w:rsidRDefault="00AE428A" w:rsidP="00AE428A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</w:rPr>
      </w:pPr>
    </w:p>
    <w:p w14:paraId="53A257B6" w14:textId="77777777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Generally, Customs employees and visitors will reach the site either by external roads (Personnel &amp; Visitors) or via the Inspection Complex (In and Out – Personnel Only).</w:t>
      </w:r>
      <w:bookmarkEnd w:id="5"/>
    </w:p>
    <w:p w14:paraId="160BB0FE" w14:textId="5005C016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Entrance from inspection complex will include a mesh gate (identical to the perimeter fence) that will be manually</w:t>
      </w:r>
      <w:r w:rsidR="003439C7" w:rsidRPr="001739BA">
        <w:rPr>
          <w:rFonts w:asciiTheme="minorBidi" w:hAnsiTheme="minorBidi"/>
          <w:sz w:val="24"/>
          <w:szCs w:val="24"/>
        </w:rPr>
        <w:t xml:space="preserve"> controlled and </w:t>
      </w:r>
      <w:r w:rsidRPr="001739BA">
        <w:rPr>
          <w:rFonts w:asciiTheme="minorBidi" w:hAnsiTheme="minorBidi"/>
          <w:sz w:val="24"/>
          <w:szCs w:val="24"/>
        </w:rPr>
        <w:t>operated</w:t>
      </w:r>
      <w:r w:rsidR="003439C7" w:rsidRPr="001739BA">
        <w:rPr>
          <w:rFonts w:asciiTheme="minorBidi" w:hAnsiTheme="minorBidi"/>
          <w:sz w:val="24"/>
          <w:szCs w:val="24"/>
        </w:rPr>
        <w:t xml:space="preserve"> by internal video control system </w:t>
      </w:r>
      <w:r w:rsidR="00DF6975" w:rsidRPr="001739BA">
        <w:rPr>
          <w:rFonts w:asciiTheme="minorBidi" w:hAnsiTheme="minorBidi"/>
          <w:sz w:val="24"/>
          <w:szCs w:val="24"/>
        </w:rPr>
        <w:t>and intercommunication</w:t>
      </w:r>
      <w:r w:rsidR="003439C7" w:rsidRPr="001739BA">
        <w:rPr>
          <w:rFonts w:asciiTheme="minorBidi" w:hAnsiTheme="minorBidi"/>
          <w:sz w:val="24"/>
          <w:szCs w:val="24"/>
        </w:rPr>
        <w:t xml:space="preserve"> and will allow entry for authorized only, </w:t>
      </w:r>
      <w:r w:rsidRPr="001739BA">
        <w:rPr>
          <w:rFonts w:asciiTheme="minorBidi" w:hAnsiTheme="minorBidi"/>
          <w:sz w:val="24"/>
          <w:szCs w:val="24"/>
        </w:rPr>
        <w:t>throughout working hours.</w:t>
      </w:r>
    </w:p>
    <w:p w14:paraId="5991CBE0" w14:textId="578A744A" w:rsidR="00B66A85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 xml:space="preserve">All </w:t>
      </w:r>
      <w:r w:rsidR="003439C7" w:rsidRPr="001739BA">
        <w:rPr>
          <w:rFonts w:asciiTheme="minorBidi" w:hAnsiTheme="minorBidi"/>
          <w:sz w:val="24"/>
          <w:szCs w:val="24"/>
        </w:rPr>
        <w:t xml:space="preserve">other </w:t>
      </w:r>
      <w:r w:rsidRPr="001739BA">
        <w:rPr>
          <w:rFonts w:asciiTheme="minorBidi" w:hAnsiTheme="minorBidi"/>
          <w:sz w:val="24"/>
          <w:szCs w:val="24"/>
        </w:rPr>
        <w:t>barriers will be of the lifting horizontal bar type.</w:t>
      </w:r>
    </w:p>
    <w:p w14:paraId="759C1039" w14:textId="0FB91BD4" w:rsidR="00A7480D" w:rsidRPr="001739BA" w:rsidRDefault="00A7480D" w:rsidP="00A7480D">
      <w:pPr>
        <w:pStyle w:val="ab"/>
        <w:numPr>
          <w:ilvl w:val="0"/>
          <w:numId w:val="7"/>
        </w:numPr>
        <w:bidi w:val="0"/>
        <w:spacing w:line="300" w:lineRule="exact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T.B.D with </w:t>
      </w:r>
      <w:r w:rsidRPr="00A7480D">
        <w:rPr>
          <w:rFonts w:asciiTheme="minorBidi" w:hAnsiTheme="minorBidi"/>
          <w:sz w:val="24"/>
          <w:szCs w:val="24"/>
        </w:rPr>
        <w:t>The security officer</w:t>
      </w:r>
      <w:r>
        <w:rPr>
          <w:rFonts w:asciiTheme="minorBidi" w:hAnsiTheme="minorBidi" w:hint="cs"/>
          <w:sz w:val="24"/>
          <w:szCs w:val="24"/>
          <w:rtl/>
        </w:rPr>
        <w:t>.</w:t>
      </w:r>
    </w:p>
    <w:p w14:paraId="494734C7" w14:textId="77777777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b/>
          <w:sz w:val="24"/>
          <w:szCs w:val="24"/>
        </w:rPr>
      </w:pPr>
    </w:p>
    <w:p w14:paraId="4BC09F6B" w14:textId="77777777" w:rsidR="00B66A85" w:rsidRPr="003652FF" w:rsidRDefault="001A78F5" w:rsidP="00B66A85">
      <w:pPr>
        <w:pStyle w:val="ab"/>
        <w:bidi w:val="0"/>
        <w:spacing w:line="300" w:lineRule="exact"/>
        <w:rPr>
          <w:rFonts w:asciiTheme="minorBidi" w:hAnsiTheme="minorBidi"/>
          <w:bCs/>
          <w:sz w:val="28"/>
          <w:szCs w:val="28"/>
          <w:u w:val="single"/>
          <w:rtl/>
        </w:rPr>
      </w:pPr>
      <w:r w:rsidRPr="003652FF">
        <w:rPr>
          <w:rFonts w:asciiTheme="minorBidi" w:hAnsiTheme="minorBidi"/>
          <w:bCs/>
          <w:sz w:val="28"/>
          <w:szCs w:val="28"/>
          <w:rtl/>
        </w:rPr>
        <w:t xml:space="preserve"> </w:t>
      </w:r>
      <w:r w:rsidR="00040042" w:rsidRPr="003652FF">
        <w:rPr>
          <w:rFonts w:asciiTheme="minorBidi" w:hAnsiTheme="minorBidi"/>
          <w:bCs/>
          <w:sz w:val="28"/>
          <w:szCs w:val="28"/>
          <w:rtl/>
        </w:rPr>
        <w:t xml:space="preserve"> </w:t>
      </w:r>
      <w:r w:rsidR="00AE428A" w:rsidRPr="003652FF">
        <w:rPr>
          <w:rFonts w:asciiTheme="minorBidi" w:hAnsiTheme="minorBidi"/>
          <w:bCs/>
          <w:sz w:val="28"/>
          <w:szCs w:val="28"/>
          <w:rtl/>
        </w:rPr>
        <w:t xml:space="preserve"> </w:t>
      </w:r>
      <w:r w:rsidR="00040042" w:rsidRPr="003652FF">
        <w:rPr>
          <w:rFonts w:asciiTheme="minorBidi" w:hAnsiTheme="minorBidi"/>
          <w:bCs/>
          <w:sz w:val="28"/>
          <w:szCs w:val="28"/>
          <w:rtl/>
        </w:rPr>
        <w:t xml:space="preserve">   .4</w:t>
      </w:r>
      <w:r w:rsidR="00B66A85" w:rsidRPr="003652FF">
        <w:rPr>
          <w:rFonts w:asciiTheme="minorBidi" w:hAnsiTheme="minorBidi"/>
          <w:b/>
          <w:sz w:val="28"/>
          <w:szCs w:val="28"/>
        </w:rPr>
        <w:t>Office Building (HCH offices)</w:t>
      </w:r>
    </w:p>
    <w:p w14:paraId="37B09FA4" w14:textId="77777777" w:rsidR="00AE428A" w:rsidRPr="001739BA" w:rsidRDefault="00AE428A" w:rsidP="00AE428A">
      <w:pPr>
        <w:pStyle w:val="ab"/>
        <w:bidi w:val="0"/>
        <w:spacing w:line="300" w:lineRule="exact"/>
        <w:rPr>
          <w:rFonts w:asciiTheme="minorBidi" w:hAnsiTheme="minorBidi"/>
          <w:b/>
          <w:bCs/>
          <w:sz w:val="24"/>
          <w:szCs w:val="24"/>
          <w:u w:val="single"/>
        </w:rPr>
      </w:pPr>
    </w:p>
    <w:p w14:paraId="0DE93345" w14:textId="19C0DFE6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A 4 stories of approximately 7</w:t>
      </w:r>
      <w:r w:rsidR="003652FF">
        <w:rPr>
          <w:rFonts w:asciiTheme="minorBidi" w:hAnsiTheme="minorBidi"/>
          <w:sz w:val="24"/>
          <w:szCs w:val="24"/>
        </w:rPr>
        <w:t>1</w:t>
      </w:r>
      <w:r w:rsidRPr="001739BA">
        <w:rPr>
          <w:rFonts w:asciiTheme="minorBidi" w:hAnsiTheme="minorBidi"/>
          <w:sz w:val="24"/>
          <w:szCs w:val="24"/>
        </w:rPr>
        <w:t>0 m</w:t>
      </w:r>
      <w:r w:rsidRPr="001739BA">
        <w:rPr>
          <w:rFonts w:asciiTheme="minorBidi" w:hAnsiTheme="minorBidi"/>
          <w:sz w:val="24"/>
          <w:szCs w:val="24"/>
          <w:vertAlign w:val="superscript"/>
        </w:rPr>
        <w:t>2</w:t>
      </w:r>
      <w:r w:rsidRPr="001739BA">
        <w:rPr>
          <w:rFonts w:asciiTheme="minorBidi" w:hAnsiTheme="minorBidi"/>
          <w:sz w:val="24"/>
          <w:szCs w:val="24"/>
        </w:rPr>
        <w:t xml:space="preserve"> each including entrance ground floor on site level. </w:t>
      </w:r>
    </w:p>
    <w:p w14:paraId="466085A1" w14:textId="7A59D26D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Total area – appx. 2,8</w:t>
      </w:r>
      <w:r w:rsidR="003652FF">
        <w:rPr>
          <w:rFonts w:asciiTheme="minorBidi" w:hAnsiTheme="minorBidi"/>
          <w:sz w:val="24"/>
          <w:szCs w:val="24"/>
        </w:rPr>
        <w:t>4</w:t>
      </w:r>
      <w:r w:rsidRPr="001739BA">
        <w:rPr>
          <w:rFonts w:asciiTheme="minorBidi" w:hAnsiTheme="minorBidi"/>
          <w:sz w:val="24"/>
          <w:szCs w:val="24"/>
        </w:rPr>
        <w:t>0 m</w:t>
      </w:r>
      <w:r w:rsidRPr="001739BA">
        <w:rPr>
          <w:rFonts w:asciiTheme="minorBidi" w:hAnsiTheme="minorBidi"/>
          <w:sz w:val="24"/>
          <w:szCs w:val="24"/>
          <w:vertAlign w:val="superscript"/>
        </w:rPr>
        <w:t>2</w:t>
      </w:r>
    </w:p>
    <w:p w14:paraId="7FF347BA" w14:textId="77777777" w:rsidR="00B66A85" w:rsidRPr="001739BA" w:rsidRDefault="00B66A85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>The design will allow a future addition of a 5th floor on top of the building</w:t>
      </w:r>
      <w:r w:rsidR="00920F72" w:rsidRPr="001739BA">
        <w:rPr>
          <w:rFonts w:asciiTheme="minorBidi" w:hAnsiTheme="minorBidi"/>
          <w:sz w:val="24"/>
          <w:szCs w:val="24"/>
        </w:rPr>
        <w:t>.</w:t>
      </w:r>
    </w:p>
    <w:p w14:paraId="3313AD65" w14:textId="77777777" w:rsidR="00920F72" w:rsidRPr="001739BA" w:rsidRDefault="00920F72" w:rsidP="00920F72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lastRenderedPageBreak/>
        <w:t>Façade design –</w:t>
      </w:r>
    </w:p>
    <w:p w14:paraId="14EFDB3A" w14:textId="5BAD0B25" w:rsidR="00920F72" w:rsidRPr="001739BA" w:rsidRDefault="00920F72" w:rsidP="00920F72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 xml:space="preserve">The location of the optional HCH at the strategic point of the main access routes to the port – require and additional attention to it's overall appearance. </w:t>
      </w:r>
    </w:p>
    <w:p w14:paraId="50BA0A40" w14:textId="624A422E" w:rsidR="00920F72" w:rsidRDefault="00920F72" w:rsidP="00920F72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 w:rsidRPr="001739BA">
        <w:rPr>
          <w:rFonts w:asciiTheme="minorBidi" w:hAnsiTheme="minorBidi"/>
          <w:sz w:val="24"/>
          <w:szCs w:val="24"/>
        </w:rPr>
        <w:t xml:space="preserve">The design of the building envelope will make use of advanced cladding technologies of high standards, such as prefabricated ultra-thin concrete panels, HPL panels, Terracotta tiling, </w:t>
      </w:r>
      <w:r w:rsidR="003439C7" w:rsidRPr="001739BA">
        <w:rPr>
          <w:rFonts w:asciiTheme="minorBidi" w:hAnsiTheme="minorBidi"/>
          <w:sz w:val="24"/>
          <w:szCs w:val="24"/>
        </w:rPr>
        <w:t xml:space="preserve">aluminium sidings, curtain walls, </w:t>
      </w:r>
      <w:r w:rsidRPr="001739BA">
        <w:rPr>
          <w:rFonts w:asciiTheme="minorBidi" w:hAnsiTheme="minorBidi"/>
          <w:sz w:val="24"/>
          <w:szCs w:val="24"/>
        </w:rPr>
        <w:t>etc. The design of the building envelope and general appearance will be to the approval of the Customs representatives and to their complete satisfactory.</w:t>
      </w:r>
    </w:p>
    <w:p w14:paraId="55D9D9D1" w14:textId="6615985C" w:rsidR="005014F3" w:rsidRPr="001739BA" w:rsidRDefault="005014F3" w:rsidP="005014F3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>Contractor must consider that building site is located at ocean environment.</w:t>
      </w:r>
    </w:p>
    <w:p w14:paraId="0C280C59" w14:textId="77777777" w:rsidR="00920F72" w:rsidRPr="001739BA" w:rsidRDefault="00920F72" w:rsidP="00920F72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</w:rPr>
      </w:pPr>
    </w:p>
    <w:p w14:paraId="7A0C9F8E" w14:textId="77777777" w:rsidR="00F17644" w:rsidRPr="001739BA" w:rsidRDefault="001D4B2B" w:rsidP="00F17644">
      <w:pPr>
        <w:pStyle w:val="ab"/>
        <w:bidi w:val="0"/>
        <w:spacing w:before="120" w:line="300" w:lineRule="exact"/>
        <w:rPr>
          <w:rFonts w:asciiTheme="minorBidi" w:hAnsiTheme="minorBidi"/>
          <w:b/>
          <w:bCs/>
          <w:sz w:val="24"/>
          <w:szCs w:val="24"/>
        </w:rPr>
      </w:pPr>
      <w:r w:rsidRPr="001739BA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="007A2D53" w:rsidRPr="001739BA">
        <w:rPr>
          <w:rFonts w:asciiTheme="minorBidi" w:hAnsiTheme="minorBidi"/>
          <w:b/>
          <w:bCs/>
          <w:sz w:val="24"/>
          <w:szCs w:val="24"/>
          <w:rtl/>
        </w:rPr>
        <w:t xml:space="preserve">       .</w:t>
      </w:r>
      <w:r w:rsidR="00040042" w:rsidRPr="003652FF">
        <w:rPr>
          <w:rFonts w:asciiTheme="minorBidi" w:hAnsiTheme="minorBidi"/>
          <w:b/>
          <w:bCs/>
          <w:sz w:val="28"/>
          <w:szCs w:val="28"/>
          <w:rtl/>
        </w:rPr>
        <w:t>5</w:t>
      </w:r>
      <w:r w:rsidR="00B66A85" w:rsidRPr="003652FF">
        <w:rPr>
          <w:rFonts w:asciiTheme="minorBidi" w:hAnsiTheme="minorBidi"/>
          <w:b/>
          <w:bCs/>
          <w:sz w:val="28"/>
          <w:szCs w:val="28"/>
        </w:rPr>
        <w:t xml:space="preserve">Functions and distribution </w:t>
      </w:r>
      <w:r w:rsidR="00CE5BB8" w:rsidRPr="003652FF">
        <w:rPr>
          <w:rFonts w:asciiTheme="minorBidi" w:hAnsiTheme="minorBidi"/>
          <w:b/>
          <w:bCs/>
          <w:sz w:val="28"/>
          <w:szCs w:val="28"/>
        </w:rPr>
        <w:t xml:space="preserve">of the HCH </w:t>
      </w:r>
    </w:p>
    <w:p w14:paraId="683357DE" w14:textId="200E1B7A" w:rsidR="007A2D53" w:rsidRPr="001739BA" w:rsidRDefault="00F17644" w:rsidP="00F17644">
      <w:pPr>
        <w:pStyle w:val="ab"/>
        <w:bidi w:val="0"/>
        <w:spacing w:line="300" w:lineRule="exact"/>
        <w:ind w:firstLine="720"/>
        <w:rPr>
          <w:rFonts w:asciiTheme="minorBidi" w:hAnsiTheme="minorBidi"/>
          <w:bCs/>
          <w:sz w:val="24"/>
          <w:szCs w:val="24"/>
          <w:rtl/>
        </w:rPr>
      </w:pPr>
      <w:r w:rsidRPr="001739BA">
        <w:rPr>
          <w:rFonts w:asciiTheme="minorBidi" w:hAnsiTheme="minorBidi"/>
          <w:bCs/>
          <w:sz w:val="24"/>
          <w:szCs w:val="24"/>
        </w:rPr>
        <w:t>W</w:t>
      </w:r>
      <w:r w:rsidR="00B66A85" w:rsidRPr="001739BA">
        <w:rPr>
          <w:rFonts w:asciiTheme="minorBidi" w:hAnsiTheme="minorBidi"/>
          <w:bCs/>
          <w:sz w:val="24"/>
          <w:szCs w:val="24"/>
        </w:rPr>
        <w:t xml:space="preserve">ill be </w:t>
      </w:r>
      <w:r w:rsidR="00CE5BB8" w:rsidRPr="001739BA">
        <w:rPr>
          <w:rFonts w:asciiTheme="minorBidi" w:hAnsiTheme="minorBidi"/>
          <w:bCs/>
          <w:sz w:val="24"/>
          <w:szCs w:val="24"/>
        </w:rPr>
        <w:t xml:space="preserve">planned </w:t>
      </w:r>
      <w:r w:rsidR="00B66A85" w:rsidRPr="001739BA">
        <w:rPr>
          <w:rFonts w:asciiTheme="minorBidi" w:hAnsiTheme="minorBidi"/>
          <w:bCs/>
          <w:sz w:val="24"/>
          <w:szCs w:val="24"/>
        </w:rPr>
        <w:t>according to the HCH</w:t>
      </w:r>
      <w:r w:rsidRPr="001739BA">
        <w:rPr>
          <w:rFonts w:asciiTheme="minorBidi" w:hAnsiTheme="minorBidi"/>
          <w:bCs/>
          <w:sz w:val="24"/>
          <w:szCs w:val="24"/>
        </w:rPr>
        <w:t xml:space="preserve"> </w:t>
      </w:r>
      <w:r w:rsidR="004464AA" w:rsidRPr="001739BA">
        <w:rPr>
          <w:rFonts w:asciiTheme="minorBidi" w:hAnsiTheme="minorBidi"/>
          <w:bCs/>
          <w:sz w:val="24"/>
          <w:szCs w:val="24"/>
        </w:rPr>
        <w:t>attached</w:t>
      </w:r>
      <w:r w:rsidR="007A2D53" w:rsidRPr="001739BA">
        <w:rPr>
          <w:rFonts w:asciiTheme="minorBidi" w:hAnsiTheme="minorBidi"/>
          <w:bCs/>
          <w:sz w:val="24"/>
          <w:szCs w:val="24"/>
          <w:rtl/>
        </w:rPr>
        <w:t xml:space="preserve"> </w:t>
      </w:r>
      <w:r w:rsidR="007A2D53" w:rsidRPr="001739BA">
        <w:rPr>
          <w:rFonts w:asciiTheme="minorBidi" w:hAnsiTheme="minorBidi"/>
          <w:bCs/>
          <w:sz w:val="24"/>
          <w:szCs w:val="24"/>
        </w:rPr>
        <w:t>program.</w:t>
      </w:r>
    </w:p>
    <w:p w14:paraId="14BEC375" w14:textId="77777777" w:rsidR="007A2D53" w:rsidRPr="001739BA" w:rsidRDefault="007A2D53" w:rsidP="007A2D53">
      <w:pPr>
        <w:pStyle w:val="ab"/>
        <w:bidi w:val="0"/>
        <w:spacing w:before="120" w:line="300" w:lineRule="exact"/>
        <w:jc w:val="both"/>
        <w:rPr>
          <w:rFonts w:asciiTheme="minorBidi" w:hAnsiTheme="minorBidi"/>
          <w:b/>
          <w:bCs/>
          <w:sz w:val="24"/>
          <w:szCs w:val="24"/>
        </w:rPr>
      </w:pPr>
      <w:r w:rsidRPr="001739BA">
        <w:rPr>
          <w:rFonts w:asciiTheme="minorBidi" w:hAnsiTheme="minorBidi"/>
          <w:b/>
          <w:bCs/>
          <w:sz w:val="24"/>
          <w:szCs w:val="24"/>
          <w:rtl/>
        </w:rPr>
        <w:t xml:space="preserve">    </w:t>
      </w:r>
    </w:p>
    <w:p w14:paraId="755D10E1" w14:textId="77777777" w:rsidR="00AE428A" w:rsidRPr="001739BA" w:rsidRDefault="00AE428A" w:rsidP="00B66A85">
      <w:pPr>
        <w:pStyle w:val="ab"/>
        <w:bidi w:val="0"/>
        <w:spacing w:line="300" w:lineRule="exact"/>
        <w:rPr>
          <w:rFonts w:asciiTheme="minorBidi" w:hAnsiTheme="minorBidi"/>
          <w:sz w:val="24"/>
          <w:szCs w:val="24"/>
          <w:rtl/>
        </w:rPr>
      </w:pPr>
    </w:p>
    <w:p w14:paraId="0E5D7C7B" w14:textId="77777777" w:rsidR="00B66A85" w:rsidRPr="003652FF" w:rsidRDefault="00A80CB5" w:rsidP="00AE428A">
      <w:pPr>
        <w:pStyle w:val="ab"/>
        <w:bidi w:val="0"/>
        <w:spacing w:line="300" w:lineRule="exact"/>
        <w:rPr>
          <w:rFonts w:asciiTheme="minorBidi" w:hAnsiTheme="minorBidi"/>
          <w:b/>
          <w:sz w:val="28"/>
          <w:szCs w:val="28"/>
          <w:rtl/>
        </w:rPr>
      </w:pPr>
      <w:r w:rsidRPr="003652FF">
        <w:rPr>
          <w:rFonts w:asciiTheme="minorBidi" w:hAnsiTheme="minorBidi"/>
          <w:b/>
          <w:sz w:val="28"/>
          <w:szCs w:val="28"/>
          <w:rtl/>
        </w:rPr>
        <w:t xml:space="preserve"> </w:t>
      </w:r>
      <w:r w:rsidR="00040042" w:rsidRPr="003652FF">
        <w:rPr>
          <w:rFonts w:asciiTheme="minorBidi" w:hAnsiTheme="minorBidi"/>
          <w:b/>
          <w:sz w:val="28"/>
          <w:szCs w:val="28"/>
          <w:rtl/>
        </w:rPr>
        <w:t xml:space="preserve">       .</w:t>
      </w:r>
      <w:r w:rsidR="00040042" w:rsidRPr="003652FF">
        <w:rPr>
          <w:rFonts w:asciiTheme="minorBidi" w:hAnsiTheme="minorBidi"/>
          <w:bCs/>
          <w:sz w:val="28"/>
          <w:szCs w:val="28"/>
          <w:rtl/>
        </w:rPr>
        <w:t>6</w:t>
      </w:r>
      <w:r w:rsidR="00B66A85" w:rsidRPr="003652FF">
        <w:rPr>
          <w:rFonts w:asciiTheme="minorBidi" w:hAnsiTheme="minorBidi"/>
          <w:b/>
          <w:sz w:val="28"/>
          <w:szCs w:val="28"/>
        </w:rPr>
        <w:t>General References :</w:t>
      </w:r>
    </w:p>
    <w:p w14:paraId="337D2E29" w14:textId="77777777" w:rsidR="00871E82" w:rsidRPr="001739BA" w:rsidRDefault="00871E82" w:rsidP="00871E82">
      <w:pPr>
        <w:pStyle w:val="ab"/>
        <w:bidi w:val="0"/>
        <w:spacing w:line="300" w:lineRule="exact"/>
        <w:rPr>
          <w:rFonts w:asciiTheme="minorBidi" w:hAnsiTheme="minorBidi" w:hint="cs"/>
          <w:b/>
          <w:sz w:val="24"/>
          <w:szCs w:val="24"/>
          <w:u w:val="single"/>
          <w:rtl/>
        </w:rPr>
      </w:pPr>
    </w:p>
    <w:p w14:paraId="6460AC91" w14:textId="0A087789" w:rsidR="00B66A85" w:rsidRDefault="00871E82" w:rsidP="00B66A85">
      <w:pPr>
        <w:pStyle w:val="ab"/>
        <w:bidi w:val="0"/>
        <w:spacing w:line="300" w:lineRule="exact"/>
        <w:rPr>
          <w:rFonts w:asciiTheme="minorBidi" w:hAnsiTheme="minorBidi"/>
          <w:bCs/>
          <w:sz w:val="24"/>
          <w:szCs w:val="24"/>
        </w:rPr>
      </w:pPr>
      <w:r w:rsidRPr="001739BA">
        <w:rPr>
          <w:rFonts w:asciiTheme="minorBidi" w:hAnsiTheme="minorBidi"/>
          <w:bCs/>
          <w:sz w:val="24"/>
          <w:szCs w:val="24"/>
          <w:rtl/>
        </w:rPr>
        <w:t xml:space="preserve">     </w:t>
      </w:r>
      <w:r w:rsidR="00B66A85" w:rsidRPr="001739BA">
        <w:rPr>
          <w:rFonts w:asciiTheme="minorBidi" w:hAnsiTheme="minorBidi"/>
          <w:bCs/>
          <w:sz w:val="24"/>
          <w:szCs w:val="24"/>
        </w:rPr>
        <w:t xml:space="preserve">The following instructions refer to </w:t>
      </w:r>
      <w:r w:rsidR="007260B3" w:rsidRPr="001739BA">
        <w:rPr>
          <w:rFonts w:asciiTheme="minorBidi" w:hAnsiTheme="minorBidi"/>
          <w:bCs/>
          <w:sz w:val="24"/>
          <w:szCs w:val="24"/>
        </w:rPr>
        <w:t>documents</w:t>
      </w:r>
      <w:r w:rsidR="00B66A85" w:rsidRPr="001739BA">
        <w:rPr>
          <w:rFonts w:asciiTheme="minorBidi" w:hAnsiTheme="minorBidi"/>
          <w:bCs/>
          <w:sz w:val="24"/>
          <w:szCs w:val="24"/>
        </w:rPr>
        <w:t xml:space="preserve"> in this bid/</w:t>
      </w:r>
      <w:r w:rsidR="003652FF" w:rsidRPr="001739BA">
        <w:rPr>
          <w:rFonts w:asciiTheme="minorBidi" w:hAnsiTheme="minorBidi"/>
          <w:bCs/>
          <w:sz w:val="24"/>
          <w:szCs w:val="24"/>
        </w:rPr>
        <w:t>contract:</w:t>
      </w:r>
    </w:p>
    <w:p w14:paraId="01DE8935" w14:textId="30228B88" w:rsidR="005014F3" w:rsidRPr="001739BA" w:rsidRDefault="005014F3" w:rsidP="005014F3">
      <w:pPr>
        <w:pStyle w:val="ab"/>
        <w:bidi w:val="0"/>
        <w:spacing w:line="300" w:lineRule="exact"/>
        <w:rPr>
          <w:rFonts w:asciiTheme="minorBidi" w:hAnsiTheme="minorBidi"/>
          <w:bCs/>
          <w:sz w:val="24"/>
          <w:szCs w:val="24"/>
        </w:rPr>
      </w:pPr>
      <w:r>
        <w:rPr>
          <w:rFonts w:asciiTheme="minorBidi" w:hAnsiTheme="minorBidi"/>
          <w:bCs/>
          <w:sz w:val="24"/>
          <w:szCs w:val="24"/>
        </w:rPr>
        <w:t>The planning of customs house will be made according to appendix 2.9 of the government housing</w:t>
      </w:r>
      <w:r w:rsidR="009B7AA7">
        <w:rPr>
          <w:rFonts w:asciiTheme="minorBidi" w:hAnsiTheme="minorBidi" w:hint="cs"/>
          <w:bCs/>
          <w:sz w:val="24"/>
          <w:szCs w:val="24"/>
          <w:rtl/>
        </w:rPr>
        <w:t>.</w:t>
      </w:r>
    </w:p>
    <w:p w14:paraId="6BC91010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Construction principles and design instructions will be according to Section 6-A.</w:t>
      </w:r>
    </w:p>
    <w:p w14:paraId="1B7A2A67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 xml:space="preserve">Electric supply system design principles ad guidelines will be according to Sub-Section 6–B </w:t>
      </w:r>
    </w:p>
    <w:p w14:paraId="38B97D2C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Communication infrastructure and siem will be according to Sub-Section 6-c1</w:t>
      </w:r>
    </w:p>
    <w:p w14:paraId="0FDADA41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Public address (PA) System will be according to Sub-Section 6-c3</w:t>
      </w:r>
    </w:p>
    <w:p w14:paraId="59F39DC5" w14:textId="28B4EF16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bookmarkStart w:id="6" w:name="RANGE!C17"/>
      <w:r w:rsidRPr="001739BA">
        <w:rPr>
          <w:rFonts w:asciiTheme="minorBidi" w:hAnsiTheme="minorBidi"/>
          <w:color w:val="000000"/>
          <w:sz w:val="24"/>
          <w:szCs w:val="24"/>
        </w:rPr>
        <w:t xml:space="preserve">Air </w:t>
      </w:r>
      <w:r w:rsidR="00DF6975" w:rsidRPr="001739BA">
        <w:rPr>
          <w:rFonts w:asciiTheme="minorBidi" w:hAnsiTheme="minorBidi"/>
          <w:color w:val="000000"/>
          <w:sz w:val="24"/>
          <w:szCs w:val="24"/>
        </w:rPr>
        <w:t>Conditioning System</w:t>
      </w:r>
      <w:r w:rsidRPr="001739BA">
        <w:rPr>
          <w:rFonts w:asciiTheme="minorBidi" w:hAnsiTheme="minorBidi"/>
          <w:color w:val="000000"/>
          <w:sz w:val="24"/>
          <w:szCs w:val="24"/>
        </w:rPr>
        <w:t xml:space="preserve"> </w:t>
      </w:r>
      <w:bookmarkEnd w:id="6"/>
      <w:r w:rsidRPr="001739BA">
        <w:rPr>
          <w:rFonts w:asciiTheme="minorBidi" w:hAnsiTheme="minorBidi"/>
          <w:color w:val="000000"/>
          <w:sz w:val="24"/>
          <w:szCs w:val="24"/>
        </w:rPr>
        <w:t>will be according to Section 6–D</w:t>
      </w:r>
    </w:p>
    <w:p w14:paraId="71F86435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Fire Detection&amp; Extinguishing System will be according to Section 6–E</w:t>
      </w:r>
    </w:p>
    <w:p w14:paraId="612936B2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Administrative and Special Furniture and Accessories will be according to Section 6–F</w:t>
      </w:r>
    </w:p>
    <w:p w14:paraId="052424CF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Specifications of the FCS (FACILITY CONTROL SYSTEMS) will be according to Section 6–G</w:t>
      </w:r>
    </w:p>
    <w:p w14:paraId="56A4BA04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Specification of the Signs will be according to Section 6–H</w:t>
      </w:r>
    </w:p>
    <w:p w14:paraId="08811ABA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Water and Sanitary Sewage will be according to Section 6–I</w:t>
      </w:r>
    </w:p>
    <w:p w14:paraId="5BEAFAEE" w14:textId="77777777" w:rsidR="00B66A85" w:rsidRPr="001739BA" w:rsidRDefault="00B66A85" w:rsidP="00B66A85">
      <w:pPr>
        <w:pStyle w:val="ac"/>
        <w:numPr>
          <w:ilvl w:val="0"/>
          <w:numId w:val="5"/>
        </w:numPr>
        <w:bidi w:val="0"/>
        <w:spacing w:before="120" w:after="0"/>
        <w:ind w:left="425"/>
        <w:rPr>
          <w:rFonts w:asciiTheme="minorBidi" w:hAnsiTheme="minorBidi"/>
          <w:color w:val="000000"/>
          <w:sz w:val="24"/>
          <w:szCs w:val="24"/>
        </w:rPr>
      </w:pPr>
      <w:r w:rsidRPr="001739BA">
        <w:rPr>
          <w:rFonts w:asciiTheme="minorBidi" w:hAnsiTheme="minorBidi"/>
          <w:color w:val="000000"/>
          <w:sz w:val="24"/>
          <w:szCs w:val="24"/>
        </w:rPr>
        <w:t>Principles and guidelines for design of infrastructure of roads, plazas,</w:t>
      </w:r>
      <w:r w:rsidR="007260B3" w:rsidRPr="001739BA">
        <w:rPr>
          <w:rFonts w:asciiTheme="minorBidi" w:hAnsiTheme="minorBidi"/>
          <w:color w:val="000000"/>
          <w:sz w:val="24"/>
          <w:szCs w:val="24"/>
        </w:rPr>
        <w:t xml:space="preserve"> </w:t>
      </w:r>
      <w:r w:rsidRPr="001739BA">
        <w:rPr>
          <w:rFonts w:asciiTheme="minorBidi" w:hAnsiTheme="minorBidi"/>
          <w:color w:val="000000"/>
          <w:sz w:val="24"/>
          <w:szCs w:val="24"/>
        </w:rPr>
        <w:t>earthworks,</w:t>
      </w:r>
      <w:r w:rsidR="007260B3" w:rsidRPr="001739BA">
        <w:rPr>
          <w:rFonts w:asciiTheme="minorBidi" w:hAnsiTheme="minorBidi"/>
          <w:color w:val="000000"/>
          <w:sz w:val="24"/>
          <w:szCs w:val="24"/>
        </w:rPr>
        <w:t xml:space="preserve"> </w:t>
      </w:r>
      <w:r w:rsidRPr="001739BA">
        <w:rPr>
          <w:rFonts w:asciiTheme="minorBidi" w:hAnsiTheme="minorBidi"/>
          <w:color w:val="000000"/>
          <w:sz w:val="24"/>
          <w:szCs w:val="24"/>
        </w:rPr>
        <w:t>drainage,</w:t>
      </w:r>
      <w:r w:rsidR="007260B3" w:rsidRPr="001739BA">
        <w:rPr>
          <w:rFonts w:asciiTheme="minorBidi" w:hAnsiTheme="minorBidi"/>
          <w:color w:val="000000"/>
          <w:sz w:val="24"/>
          <w:szCs w:val="24"/>
        </w:rPr>
        <w:t xml:space="preserve"> </w:t>
      </w:r>
      <w:r w:rsidRPr="001739BA">
        <w:rPr>
          <w:rFonts w:asciiTheme="minorBidi" w:hAnsiTheme="minorBidi"/>
          <w:color w:val="000000"/>
          <w:sz w:val="24"/>
          <w:szCs w:val="24"/>
        </w:rPr>
        <w:t>fence,</w:t>
      </w:r>
      <w:r w:rsidR="007260B3" w:rsidRPr="001739BA">
        <w:rPr>
          <w:rFonts w:asciiTheme="minorBidi" w:hAnsiTheme="minorBidi"/>
          <w:color w:val="000000"/>
          <w:sz w:val="24"/>
          <w:szCs w:val="24"/>
        </w:rPr>
        <w:t xml:space="preserve"> </w:t>
      </w:r>
      <w:r w:rsidRPr="001739BA">
        <w:rPr>
          <w:rFonts w:asciiTheme="minorBidi" w:hAnsiTheme="minorBidi"/>
          <w:color w:val="000000"/>
          <w:sz w:val="24"/>
          <w:szCs w:val="24"/>
        </w:rPr>
        <w:t>parking and gardening Section 6– J</w:t>
      </w:r>
    </w:p>
    <w:p w14:paraId="60A9607D" w14:textId="539A77FB" w:rsidR="00CE5BB8" w:rsidRDefault="00CE5BB8" w:rsidP="00B66A85">
      <w:pPr>
        <w:pStyle w:val="ab"/>
        <w:bidi w:val="0"/>
        <w:spacing w:line="300" w:lineRule="exact"/>
        <w:ind w:left="360"/>
        <w:rPr>
          <w:rFonts w:asciiTheme="minorBidi" w:hAnsiTheme="minorBidi"/>
          <w:b/>
          <w:bCs/>
          <w:sz w:val="24"/>
          <w:szCs w:val="24"/>
        </w:rPr>
      </w:pPr>
    </w:p>
    <w:p w14:paraId="67F9B4F1" w14:textId="77777777" w:rsidR="003652FF" w:rsidRPr="001739BA" w:rsidRDefault="003652FF" w:rsidP="003652FF">
      <w:pPr>
        <w:pStyle w:val="ab"/>
        <w:bidi w:val="0"/>
        <w:spacing w:line="300" w:lineRule="exact"/>
        <w:ind w:left="360"/>
        <w:rPr>
          <w:rFonts w:asciiTheme="minorBidi" w:hAnsiTheme="minorBidi"/>
          <w:b/>
          <w:bCs/>
          <w:sz w:val="24"/>
          <w:szCs w:val="24"/>
        </w:rPr>
      </w:pPr>
    </w:p>
    <w:p w14:paraId="5CE7880E" w14:textId="77777777" w:rsidR="00C677BA" w:rsidRPr="001739BA" w:rsidRDefault="00B66A85" w:rsidP="00CE5BB8">
      <w:pPr>
        <w:pStyle w:val="ab"/>
        <w:bidi w:val="0"/>
        <w:spacing w:line="300" w:lineRule="exact"/>
        <w:ind w:left="360"/>
        <w:rPr>
          <w:rFonts w:asciiTheme="minorBidi" w:hAnsiTheme="minorBidi"/>
          <w:sz w:val="24"/>
          <w:szCs w:val="24"/>
          <w:rtl/>
        </w:rPr>
      </w:pPr>
      <w:r w:rsidRPr="003652FF">
        <w:rPr>
          <w:rFonts w:asciiTheme="minorBidi" w:hAnsiTheme="minorBidi"/>
          <w:b/>
          <w:bCs/>
          <w:sz w:val="28"/>
          <w:szCs w:val="28"/>
        </w:rPr>
        <w:t>Note</w:t>
      </w:r>
      <w:r w:rsidRPr="003652FF">
        <w:rPr>
          <w:rFonts w:asciiTheme="minorBidi" w:hAnsiTheme="minorBidi"/>
          <w:sz w:val="28"/>
          <w:szCs w:val="28"/>
        </w:rPr>
        <w:t>:</w:t>
      </w:r>
      <w:r w:rsidRPr="001739BA">
        <w:rPr>
          <w:rFonts w:asciiTheme="minorBidi" w:hAnsiTheme="minorBidi"/>
          <w:sz w:val="24"/>
          <w:szCs w:val="24"/>
        </w:rPr>
        <w:tab/>
      </w:r>
    </w:p>
    <w:p w14:paraId="395B6976" w14:textId="77777777" w:rsidR="00C677BA" w:rsidRPr="001739BA" w:rsidRDefault="00C677BA" w:rsidP="00C677BA">
      <w:pPr>
        <w:pStyle w:val="ab"/>
        <w:bidi w:val="0"/>
        <w:spacing w:line="300" w:lineRule="exact"/>
        <w:ind w:left="360"/>
        <w:rPr>
          <w:rFonts w:asciiTheme="minorBidi" w:hAnsiTheme="minorBidi"/>
          <w:sz w:val="24"/>
          <w:szCs w:val="24"/>
        </w:rPr>
      </w:pPr>
    </w:p>
    <w:p w14:paraId="02E9AEAF" w14:textId="00FAB564" w:rsidR="00B66A85" w:rsidRDefault="00B66A85" w:rsidP="005014F3">
      <w:pPr>
        <w:pStyle w:val="ab"/>
        <w:numPr>
          <w:ilvl w:val="0"/>
          <w:numId w:val="6"/>
        </w:numPr>
        <w:bidi w:val="0"/>
        <w:spacing w:line="300" w:lineRule="exact"/>
        <w:rPr>
          <w:rFonts w:asciiTheme="minorBidi" w:hAnsiTheme="minorBidi"/>
          <w:sz w:val="24"/>
          <w:szCs w:val="24"/>
          <w:rtl/>
        </w:rPr>
      </w:pPr>
      <w:r w:rsidRPr="001739BA">
        <w:rPr>
          <w:rFonts w:asciiTheme="minorBidi" w:hAnsiTheme="minorBidi"/>
          <w:sz w:val="24"/>
          <w:szCs w:val="24"/>
        </w:rPr>
        <w:t>At the PDR, the contractor will present for client's approval, the updated site &amp; buildings design drawings according to Client's requirements, land's final location and exact shape and area of the entire site.</w:t>
      </w:r>
    </w:p>
    <w:p w14:paraId="2D0D633E" w14:textId="75A517EA" w:rsidR="007B51C4" w:rsidRDefault="007B51C4" w:rsidP="007B51C4">
      <w:pPr>
        <w:pStyle w:val="ab"/>
        <w:bidi w:val="0"/>
        <w:spacing w:line="300" w:lineRule="exact"/>
        <w:ind w:left="360"/>
        <w:rPr>
          <w:rFonts w:asciiTheme="minorBidi" w:hAnsiTheme="minorBidi"/>
          <w:sz w:val="24"/>
          <w:szCs w:val="24"/>
        </w:rPr>
      </w:pPr>
    </w:p>
    <w:p w14:paraId="599361E8" w14:textId="618A50D8" w:rsidR="007B51C4" w:rsidRPr="001739BA" w:rsidRDefault="007B51C4" w:rsidP="005014F3">
      <w:pPr>
        <w:pStyle w:val="ab"/>
        <w:numPr>
          <w:ilvl w:val="0"/>
          <w:numId w:val="6"/>
        </w:numPr>
        <w:bidi w:val="0"/>
        <w:spacing w:line="300" w:lineRule="exact"/>
        <w:rPr>
          <w:rFonts w:asciiTheme="minorBidi" w:hAnsiTheme="minorBidi"/>
          <w:color w:val="000000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Gates and fences </w:t>
      </w:r>
      <w:r w:rsidR="00397F97">
        <w:rPr>
          <w:rFonts w:asciiTheme="minorBidi" w:hAnsiTheme="minorBidi"/>
          <w:sz w:val="24"/>
          <w:szCs w:val="24"/>
        </w:rPr>
        <w:t xml:space="preserve">to be built according </w:t>
      </w:r>
      <w:r w:rsidR="005014F3">
        <w:rPr>
          <w:rFonts w:asciiTheme="minorBidi" w:hAnsiTheme="minorBidi"/>
          <w:sz w:val="24"/>
          <w:szCs w:val="24"/>
        </w:rPr>
        <w:t>to the</w:t>
      </w:r>
      <w:r w:rsidR="00397F97">
        <w:rPr>
          <w:rFonts w:asciiTheme="minorBidi" w:hAnsiTheme="minorBidi"/>
          <w:sz w:val="24"/>
          <w:szCs w:val="24"/>
        </w:rPr>
        <w:t xml:space="preserve"> instructions</w:t>
      </w:r>
      <w:r w:rsidR="005014F3">
        <w:rPr>
          <w:rFonts w:asciiTheme="minorBidi" w:hAnsiTheme="minorBidi"/>
          <w:sz w:val="24"/>
          <w:szCs w:val="24"/>
        </w:rPr>
        <w:t xml:space="preserve"> shown in security appendix 2.4 of ITA.</w:t>
      </w:r>
    </w:p>
    <w:sectPr w:rsidR="007B51C4" w:rsidRPr="001739BA" w:rsidSect="00B66A8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993" w:right="1559" w:bottom="1134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E567A3" w14:textId="77777777" w:rsidR="00695943" w:rsidRDefault="00695943">
      <w:pPr>
        <w:spacing w:after="0" w:line="240" w:lineRule="auto"/>
      </w:pPr>
      <w:r>
        <w:separator/>
      </w:r>
    </w:p>
  </w:endnote>
  <w:endnote w:type="continuationSeparator" w:id="0">
    <w:p w14:paraId="6FED6201" w14:textId="77777777" w:rsidR="00695943" w:rsidRDefault="006959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iriam"/>
    <w:charset w:val="B1"/>
    <w:family w:val="swiss"/>
    <w:pitch w:val="variable"/>
    <w:sig w:usb0="00000803" w:usb1="00000000" w:usb2="00000000" w:usb3="00000000" w:csb0="00000021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D1F51" w14:textId="77777777" w:rsidR="009D5FF2" w:rsidRDefault="009D5FF2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E97C3B" w14:textId="77777777" w:rsidR="009D7F1E" w:rsidRDefault="009D7F1E" w:rsidP="00E7547C">
    <w:pPr>
      <w:pStyle w:val="a4"/>
      <w:tabs>
        <w:tab w:val="clear" w:pos="4153"/>
        <w:tab w:val="clear" w:pos="8306"/>
        <w:tab w:val="center" w:pos="4678"/>
        <w:tab w:val="right" w:pos="9639"/>
      </w:tabs>
      <w:bidi w:val="0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SOW </w:t>
    </w:r>
    <w:r w:rsidRPr="007754A3">
      <w:t>Haifa</w:t>
    </w:r>
    <w:r>
      <w:rPr>
        <w:rFonts w:ascii="Arial" w:hAnsi="Arial" w:cs="Arial"/>
        <w:sz w:val="18"/>
        <w:szCs w:val="18"/>
      </w:rPr>
      <w:t xml:space="preserve"> port</w:t>
    </w:r>
  </w:p>
  <w:p w14:paraId="324FD95F" w14:textId="6243826C" w:rsidR="009D7F1E" w:rsidRDefault="006E24DF" w:rsidP="00E7547C">
    <w:pPr>
      <w:pStyle w:val="a4"/>
      <w:tabs>
        <w:tab w:val="clear" w:pos="4153"/>
        <w:tab w:val="clear" w:pos="8306"/>
        <w:tab w:val="center" w:pos="4678"/>
        <w:tab w:val="right" w:pos="9639"/>
      </w:tabs>
      <w:bidi w:val="0"/>
      <w:rPr>
        <w:rFonts w:ascii="Arial" w:hAnsi="Arial" w:cs="Arial"/>
        <w:rtl/>
      </w:rPr>
    </w:pPr>
    <w:r>
      <w:rPr>
        <w:rFonts w:ascii="Arial" w:hAnsi="Arial" w:cs="Arial"/>
        <w:sz w:val="18"/>
        <w:szCs w:val="18"/>
      </w:rPr>
      <w:t>Section 7_</w:t>
    </w:r>
    <w:r w:rsidR="00B65DDE">
      <w:rPr>
        <w:rFonts w:ascii="Arial" w:hAnsi="Arial" w:cs="Arial"/>
        <w:sz w:val="18"/>
        <w:szCs w:val="18"/>
      </w:rPr>
      <w:t xml:space="preserve"> Custom House New Building (Optional)</w:t>
    </w:r>
    <w:r w:rsidR="009D7F1E">
      <w:rPr>
        <w:rFonts w:ascii="Arial" w:hAnsi="Arial" w:cs="Arial"/>
      </w:rPr>
      <w:tab/>
    </w:r>
    <w:r w:rsidR="00F17644">
      <w:rPr>
        <w:rFonts w:ascii="Arial" w:hAnsi="Arial" w:cs="Arial"/>
      </w:rPr>
      <w:t>7</w:t>
    </w:r>
    <w:r w:rsidR="009D7F1E">
      <w:rPr>
        <w:rFonts w:ascii="Arial" w:hAnsi="Arial" w:cs="Arial"/>
      </w:rPr>
      <w:t>-</w:t>
    </w:r>
    <w:r w:rsidR="009D7F1E">
      <w:rPr>
        <w:rStyle w:val="a6"/>
        <w:rFonts w:cs="Arial"/>
      </w:rPr>
      <w:fldChar w:fldCharType="begin"/>
    </w:r>
    <w:r w:rsidR="009D7F1E">
      <w:rPr>
        <w:rStyle w:val="a6"/>
        <w:rFonts w:cs="Arial"/>
      </w:rPr>
      <w:instrText xml:space="preserve"> PAGE </w:instrText>
    </w:r>
    <w:r w:rsidR="009D7F1E">
      <w:rPr>
        <w:rStyle w:val="a6"/>
        <w:rFonts w:cs="Arial"/>
      </w:rPr>
      <w:fldChar w:fldCharType="separate"/>
    </w:r>
    <w:r w:rsidR="00267CF6">
      <w:rPr>
        <w:rStyle w:val="a6"/>
        <w:rFonts w:cs="Arial"/>
        <w:noProof/>
      </w:rPr>
      <w:t>3</w:t>
    </w:r>
    <w:r w:rsidR="009D7F1E">
      <w:rPr>
        <w:rStyle w:val="a6"/>
        <w:rFonts w:cs="Arial"/>
      </w:rPr>
      <w:fldChar w:fldCharType="end"/>
    </w:r>
    <w:r w:rsidR="009D7F1E">
      <w:rPr>
        <w:rStyle w:val="a6"/>
        <w:rFonts w:cs="Arial"/>
      </w:rPr>
      <w:tab/>
    </w:r>
    <w:r w:rsidR="009D5FF2">
      <w:rPr>
        <w:rStyle w:val="a6"/>
        <w:rFonts w:cs="Arial" w:hint="cs"/>
        <w:rtl/>
      </w:rPr>
      <w:t>10.9.2019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9B8081" w14:textId="77777777" w:rsidR="009D5FF2" w:rsidRDefault="009D5FF2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20D945" w14:textId="77777777" w:rsidR="00695943" w:rsidRDefault="00695943">
      <w:pPr>
        <w:spacing w:after="0" w:line="240" w:lineRule="auto"/>
      </w:pPr>
      <w:r>
        <w:separator/>
      </w:r>
    </w:p>
  </w:footnote>
  <w:footnote w:type="continuationSeparator" w:id="0">
    <w:p w14:paraId="0A1AF0BB" w14:textId="77777777" w:rsidR="00695943" w:rsidRDefault="006959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24963" w14:textId="77777777" w:rsidR="009D5FF2" w:rsidRDefault="009D5FF2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5E4CD" w14:textId="77777777" w:rsidR="009D7F1E" w:rsidRDefault="009D7F1E">
    <w:pPr>
      <w:pStyle w:val="a7"/>
      <w:ind w:firstLine="360"/>
      <w:jc w:val="center"/>
      <w:rPr>
        <w:rFonts w:ascii="Arial" w:hAnsi="Arial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8BF3D5" w14:textId="77777777" w:rsidR="009D7F1E" w:rsidRDefault="009D7F1E">
    <w:pPr>
      <w:pStyle w:val="a7"/>
      <w:jc w:val="center"/>
      <w:rPr>
        <w:rFonts w:ascii="Arial" w:hAnsi="Arial"/>
        <w:sz w:val="24"/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</w:rPr>
      <w:t>1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445C0"/>
    <w:multiLevelType w:val="multilevel"/>
    <w:tmpl w:val="DA1058E8"/>
    <w:lvl w:ilvl="0">
      <w:start w:val="1"/>
      <w:numFmt w:val="decimal"/>
      <w:pStyle w:val="1"/>
      <w:lvlText w:val="%1."/>
      <w:lvlJc w:val="left"/>
      <w:pPr>
        <w:tabs>
          <w:tab w:val="num" w:pos="851"/>
        </w:tabs>
        <w:ind w:left="851" w:right="851" w:hanging="851"/>
      </w:pPr>
      <w:rPr>
        <w:rFonts w:cs="Times New Roman"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1418"/>
        </w:tabs>
        <w:ind w:left="1418" w:right="851" w:hanging="851"/>
      </w:pPr>
      <w:rPr>
        <w:rFonts w:cs="Times New Roman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1985"/>
        </w:tabs>
        <w:ind w:left="1985" w:right="851" w:hanging="851"/>
      </w:pPr>
      <w:rPr>
        <w:rFonts w:cs="Times New Roman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2073"/>
        </w:tabs>
        <w:ind w:left="1844" w:right="851" w:hanging="851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center"/>
      <w:pPr>
        <w:tabs>
          <w:tab w:val="num" w:pos="1146"/>
        </w:tabs>
        <w:ind w:left="993" w:right="3969" w:hanging="567"/>
      </w:pPr>
      <w:rPr>
        <w:rFonts w:cs="Times New Roman" w:hint="default"/>
      </w:rPr>
    </w:lvl>
    <w:lvl w:ilvl="5">
      <w:start w:val="1"/>
      <w:numFmt w:val="decimal"/>
      <w:pStyle w:val="6"/>
      <w:lvlText w:val="%1.%2.%3.%4.%5.%6"/>
      <w:lvlJc w:val="center"/>
      <w:pPr>
        <w:tabs>
          <w:tab w:val="num" w:pos="5103"/>
        </w:tabs>
        <w:ind w:left="5103" w:right="5103" w:hanging="1134"/>
      </w:pPr>
      <w:rPr>
        <w:rFonts w:cs="Times New Roman" w:hint="default"/>
      </w:rPr>
    </w:lvl>
    <w:lvl w:ilvl="6">
      <w:start w:val="1"/>
      <w:numFmt w:val="hebrew1"/>
      <w:lvlText w:val="%7."/>
      <w:lvlJc w:val="center"/>
      <w:pPr>
        <w:tabs>
          <w:tab w:val="num" w:pos="1701"/>
        </w:tabs>
        <w:ind w:left="1701" w:right="1701" w:hanging="567"/>
      </w:pPr>
      <w:rPr>
        <w:rFonts w:cs="David" w:hint="cs"/>
        <w:bCs w:val="0"/>
        <w:iCs w:val="0"/>
        <w:szCs w:val="24"/>
      </w:rPr>
    </w:lvl>
    <w:lvl w:ilvl="7">
      <w:start w:val="1"/>
      <w:numFmt w:val="decimal"/>
      <w:lvlText w:val="%8)"/>
      <w:lvlJc w:val="right"/>
      <w:pPr>
        <w:tabs>
          <w:tab w:val="num" w:pos="2268"/>
        </w:tabs>
        <w:ind w:left="2268" w:right="2268" w:hanging="567"/>
      </w:pPr>
      <w:rPr>
        <w:rFonts w:cs="David" w:hint="cs"/>
        <w:bCs w:val="0"/>
        <w:iCs w:val="0"/>
        <w:szCs w:val="24"/>
      </w:rPr>
    </w:lvl>
    <w:lvl w:ilvl="8">
      <w:start w:val="1"/>
      <w:numFmt w:val="hebrew1"/>
      <w:lvlText w:val="%9."/>
      <w:lvlJc w:val="right"/>
      <w:pPr>
        <w:tabs>
          <w:tab w:val="num" w:pos="2552"/>
        </w:tabs>
        <w:ind w:left="2552" w:right="2552" w:hanging="567"/>
      </w:pPr>
      <w:rPr>
        <w:rFonts w:cs="David" w:hint="cs"/>
        <w:bCs w:val="0"/>
        <w:iCs w:val="0"/>
        <w:szCs w:val="24"/>
      </w:rPr>
    </w:lvl>
  </w:abstractNum>
  <w:abstractNum w:abstractNumId="1" w15:restartNumberingAfterBreak="0">
    <w:nsid w:val="124C16F3"/>
    <w:multiLevelType w:val="hybridMultilevel"/>
    <w:tmpl w:val="A92A45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3226AE"/>
    <w:multiLevelType w:val="hybridMultilevel"/>
    <w:tmpl w:val="39A278EA"/>
    <w:lvl w:ilvl="0" w:tplc="3E328B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F877D1"/>
    <w:multiLevelType w:val="hybridMultilevel"/>
    <w:tmpl w:val="C5C831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800522"/>
    <w:multiLevelType w:val="hybridMultilevel"/>
    <w:tmpl w:val="3CC6D4E0"/>
    <w:lvl w:ilvl="0" w:tplc="3E328B2A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5" w15:restartNumberingAfterBreak="0">
    <w:nsid w:val="5DC63E03"/>
    <w:multiLevelType w:val="hybridMultilevel"/>
    <w:tmpl w:val="56F2EC82"/>
    <w:lvl w:ilvl="0" w:tplc="5D60A938">
      <w:start w:val="1"/>
      <w:numFmt w:val="lowerLetter"/>
      <w:lvlText w:val="%1."/>
      <w:lvlJc w:val="left"/>
      <w:pPr>
        <w:tabs>
          <w:tab w:val="num" w:pos="1260"/>
        </w:tabs>
        <w:ind w:left="1260" w:hanging="8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-120"/>
        </w:tabs>
        <w:ind w:left="-1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00"/>
        </w:tabs>
        <w:ind w:left="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320"/>
        </w:tabs>
        <w:ind w:left="1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040"/>
        </w:tabs>
        <w:ind w:left="2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60"/>
        </w:tabs>
        <w:ind w:left="2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0"/>
        </w:tabs>
        <w:ind w:left="3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200"/>
        </w:tabs>
        <w:ind w:left="4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920"/>
        </w:tabs>
        <w:ind w:left="4920" w:hanging="180"/>
      </w:pPr>
    </w:lvl>
  </w:abstractNum>
  <w:abstractNum w:abstractNumId="6" w15:restartNumberingAfterBreak="0">
    <w:nsid w:val="7B9543F8"/>
    <w:multiLevelType w:val="hybridMultilevel"/>
    <w:tmpl w:val="A99EAB14"/>
    <w:lvl w:ilvl="0" w:tplc="3E328B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6A85"/>
    <w:rsid w:val="00040042"/>
    <w:rsid w:val="001739BA"/>
    <w:rsid w:val="001A78F5"/>
    <w:rsid w:val="001C48CC"/>
    <w:rsid w:val="001D4B2B"/>
    <w:rsid w:val="001E550C"/>
    <w:rsid w:val="00267CF6"/>
    <w:rsid w:val="00283F86"/>
    <w:rsid w:val="003140AE"/>
    <w:rsid w:val="00333633"/>
    <w:rsid w:val="003439C7"/>
    <w:rsid w:val="003652FF"/>
    <w:rsid w:val="00397F97"/>
    <w:rsid w:val="003A7453"/>
    <w:rsid w:val="003D0026"/>
    <w:rsid w:val="003F23F0"/>
    <w:rsid w:val="003F4868"/>
    <w:rsid w:val="00435644"/>
    <w:rsid w:val="004464AA"/>
    <w:rsid w:val="004B283F"/>
    <w:rsid w:val="004B32C6"/>
    <w:rsid w:val="005014F3"/>
    <w:rsid w:val="005203E1"/>
    <w:rsid w:val="0056702D"/>
    <w:rsid w:val="00571D95"/>
    <w:rsid w:val="005847F5"/>
    <w:rsid w:val="005D7765"/>
    <w:rsid w:val="006345EF"/>
    <w:rsid w:val="00637FEA"/>
    <w:rsid w:val="00644731"/>
    <w:rsid w:val="006620E7"/>
    <w:rsid w:val="0067067C"/>
    <w:rsid w:val="00695943"/>
    <w:rsid w:val="006E24DF"/>
    <w:rsid w:val="006E51B3"/>
    <w:rsid w:val="007260B3"/>
    <w:rsid w:val="00740D86"/>
    <w:rsid w:val="007A2D53"/>
    <w:rsid w:val="007B51C4"/>
    <w:rsid w:val="007E103D"/>
    <w:rsid w:val="00807D55"/>
    <w:rsid w:val="00871E82"/>
    <w:rsid w:val="00872215"/>
    <w:rsid w:val="008C0E3B"/>
    <w:rsid w:val="008D0DA6"/>
    <w:rsid w:val="00920F72"/>
    <w:rsid w:val="00921D7D"/>
    <w:rsid w:val="00973BCB"/>
    <w:rsid w:val="009B7AA7"/>
    <w:rsid w:val="009D5FF2"/>
    <w:rsid w:val="009D7F1E"/>
    <w:rsid w:val="00A55ADF"/>
    <w:rsid w:val="00A7480D"/>
    <w:rsid w:val="00A80CB5"/>
    <w:rsid w:val="00AE428A"/>
    <w:rsid w:val="00AF1214"/>
    <w:rsid w:val="00B11006"/>
    <w:rsid w:val="00B65DDE"/>
    <w:rsid w:val="00B66A85"/>
    <w:rsid w:val="00BF5FC8"/>
    <w:rsid w:val="00C1129C"/>
    <w:rsid w:val="00C471F2"/>
    <w:rsid w:val="00C677BA"/>
    <w:rsid w:val="00CE5BB8"/>
    <w:rsid w:val="00D31828"/>
    <w:rsid w:val="00DF6975"/>
    <w:rsid w:val="00E17B90"/>
    <w:rsid w:val="00E7547C"/>
    <w:rsid w:val="00E847CF"/>
    <w:rsid w:val="00E86003"/>
    <w:rsid w:val="00E87FC1"/>
    <w:rsid w:val="00E9136E"/>
    <w:rsid w:val="00EB3B57"/>
    <w:rsid w:val="00EB69BC"/>
    <w:rsid w:val="00EE3D33"/>
    <w:rsid w:val="00F17644"/>
    <w:rsid w:val="00F42963"/>
    <w:rsid w:val="00FA0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28DE01"/>
  <w15:chartTrackingRefBased/>
  <w15:docId w15:val="{E7D42EAF-2F13-42E0-93AE-7EA522335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h1"/>
    <w:basedOn w:val="a"/>
    <w:next w:val="a"/>
    <w:link w:val="10"/>
    <w:qFormat/>
    <w:rsid w:val="00B66A85"/>
    <w:pPr>
      <w:widowControl w:val="0"/>
      <w:numPr>
        <w:numId w:val="1"/>
      </w:numPr>
      <w:spacing w:before="240" w:after="60" w:line="240" w:lineRule="auto"/>
      <w:outlineLvl w:val="0"/>
    </w:pPr>
    <w:rPr>
      <w:rFonts w:ascii="Arial" w:eastAsia="Times New Roman" w:hAnsi="Arial" w:cs="Miriam"/>
      <w:b/>
      <w:bCs/>
      <w:kern w:val="28"/>
      <w:sz w:val="28"/>
      <w:szCs w:val="28"/>
      <w:lang w:eastAsia="he-IL"/>
    </w:rPr>
  </w:style>
  <w:style w:type="paragraph" w:styleId="2">
    <w:name w:val="heading 2"/>
    <w:aliases w:val="h2,heading 2"/>
    <w:basedOn w:val="a"/>
    <w:link w:val="20"/>
    <w:qFormat/>
    <w:rsid w:val="00B66A85"/>
    <w:pPr>
      <w:numPr>
        <w:ilvl w:val="1"/>
        <w:numId w:val="1"/>
      </w:numPr>
      <w:tabs>
        <w:tab w:val="clear" w:pos="1418"/>
        <w:tab w:val="num" w:pos="1561"/>
      </w:tabs>
      <w:bidi w:val="0"/>
      <w:spacing w:before="120" w:after="120" w:line="240" w:lineRule="auto"/>
      <w:ind w:left="1561"/>
      <w:outlineLvl w:val="1"/>
    </w:pPr>
    <w:rPr>
      <w:rFonts w:ascii="Arial" w:eastAsia="Times New Roman" w:hAnsi="Arial" w:cs="Miriam"/>
      <w:bCs/>
      <w:sz w:val="24"/>
      <w:szCs w:val="24"/>
      <w:lang w:eastAsia="he-IL"/>
    </w:rPr>
  </w:style>
  <w:style w:type="paragraph" w:styleId="3">
    <w:name w:val="heading 3"/>
    <w:basedOn w:val="a"/>
    <w:link w:val="30"/>
    <w:qFormat/>
    <w:rsid w:val="00B66A85"/>
    <w:pPr>
      <w:numPr>
        <w:ilvl w:val="2"/>
        <w:numId w:val="1"/>
      </w:numPr>
      <w:tabs>
        <w:tab w:val="clear" w:pos="1985"/>
        <w:tab w:val="num" w:pos="1702"/>
      </w:tabs>
      <w:bidi w:val="0"/>
      <w:spacing w:before="120" w:after="120" w:line="320" w:lineRule="atLeast"/>
      <w:ind w:left="1702"/>
      <w:outlineLvl w:val="2"/>
    </w:pPr>
    <w:rPr>
      <w:rFonts w:ascii="Arial" w:eastAsia="Times New Roman" w:hAnsi="Arial" w:cs="Miriam"/>
      <w:bCs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B66A85"/>
    <w:pPr>
      <w:widowControl w:val="0"/>
      <w:numPr>
        <w:ilvl w:val="3"/>
        <w:numId w:val="1"/>
      </w:numPr>
      <w:bidi w:val="0"/>
      <w:spacing w:before="120" w:after="60" w:line="320" w:lineRule="atLeast"/>
      <w:outlineLvl w:val="3"/>
    </w:pPr>
    <w:rPr>
      <w:rFonts w:ascii="Arial" w:eastAsia="Times New Roman" w:hAnsi="Arial" w:cs="Miriam"/>
      <w:bCs/>
      <w:iCs/>
      <w:sz w:val="24"/>
      <w:szCs w:val="24"/>
      <w:lang w:eastAsia="he-IL"/>
    </w:rPr>
  </w:style>
  <w:style w:type="paragraph" w:styleId="5">
    <w:name w:val="heading 5"/>
    <w:basedOn w:val="a"/>
    <w:next w:val="a0"/>
    <w:link w:val="50"/>
    <w:qFormat/>
    <w:rsid w:val="00B66A85"/>
    <w:pPr>
      <w:keepNext/>
      <w:keepLines/>
      <w:numPr>
        <w:ilvl w:val="4"/>
        <w:numId w:val="1"/>
      </w:numPr>
      <w:tabs>
        <w:tab w:val="right" w:pos="1260"/>
      </w:tabs>
      <w:bidi w:val="0"/>
      <w:spacing w:before="240" w:after="120" w:line="240" w:lineRule="auto"/>
      <w:jc w:val="both"/>
      <w:outlineLvl w:val="4"/>
    </w:pPr>
    <w:rPr>
      <w:rFonts w:ascii="Times New" w:eastAsia="Times New Roman" w:hAnsi="Times New" w:cs="Times New Roman"/>
      <w:spacing w:val="-4"/>
      <w:kern w:val="28"/>
      <w:sz w:val="26"/>
      <w:szCs w:val="26"/>
      <w:u w:val="single"/>
      <w:lang w:bidi="ar-SA"/>
    </w:rPr>
  </w:style>
  <w:style w:type="paragraph" w:styleId="6">
    <w:name w:val="heading 6"/>
    <w:basedOn w:val="a"/>
    <w:next w:val="a"/>
    <w:link w:val="60"/>
    <w:qFormat/>
    <w:rsid w:val="00B66A85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aliases w:val="h1 תו"/>
    <w:basedOn w:val="a1"/>
    <w:link w:val="1"/>
    <w:rsid w:val="00B66A85"/>
    <w:rPr>
      <w:rFonts w:ascii="Arial" w:eastAsia="Times New Roman" w:hAnsi="Arial" w:cs="Miriam"/>
      <w:b/>
      <w:bCs/>
      <w:kern w:val="28"/>
      <w:sz w:val="28"/>
      <w:szCs w:val="28"/>
      <w:lang w:eastAsia="he-IL"/>
    </w:rPr>
  </w:style>
  <w:style w:type="character" w:customStyle="1" w:styleId="20">
    <w:name w:val="כותרת 2 תו"/>
    <w:aliases w:val="h2 תו,heading 2 תו"/>
    <w:basedOn w:val="a1"/>
    <w:link w:val="2"/>
    <w:rsid w:val="00B66A85"/>
    <w:rPr>
      <w:rFonts w:ascii="Arial" w:eastAsia="Times New Roman" w:hAnsi="Arial" w:cs="Miriam"/>
      <w:bCs/>
      <w:sz w:val="24"/>
      <w:szCs w:val="24"/>
      <w:lang w:eastAsia="he-IL"/>
    </w:rPr>
  </w:style>
  <w:style w:type="character" w:customStyle="1" w:styleId="30">
    <w:name w:val="כותרת 3 תו"/>
    <w:basedOn w:val="a1"/>
    <w:link w:val="3"/>
    <w:rsid w:val="00B66A85"/>
    <w:rPr>
      <w:rFonts w:ascii="Arial" w:eastAsia="Times New Roman" w:hAnsi="Arial" w:cs="Miriam"/>
      <w:bCs/>
      <w:sz w:val="24"/>
      <w:szCs w:val="24"/>
      <w:lang w:eastAsia="he-IL"/>
    </w:rPr>
  </w:style>
  <w:style w:type="character" w:customStyle="1" w:styleId="40">
    <w:name w:val="כותרת 4 תו"/>
    <w:basedOn w:val="a1"/>
    <w:link w:val="4"/>
    <w:rsid w:val="00B66A85"/>
    <w:rPr>
      <w:rFonts w:ascii="Arial" w:eastAsia="Times New Roman" w:hAnsi="Arial" w:cs="Miriam"/>
      <w:bCs/>
      <w:iCs/>
      <w:sz w:val="24"/>
      <w:szCs w:val="24"/>
      <w:lang w:eastAsia="he-IL"/>
    </w:rPr>
  </w:style>
  <w:style w:type="character" w:customStyle="1" w:styleId="50">
    <w:name w:val="כותרת 5 תו"/>
    <w:basedOn w:val="a1"/>
    <w:link w:val="5"/>
    <w:rsid w:val="00B66A85"/>
    <w:rPr>
      <w:rFonts w:ascii="Times New" w:eastAsia="Times New Roman" w:hAnsi="Times New" w:cs="Times New Roman"/>
      <w:spacing w:val="-4"/>
      <w:kern w:val="28"/>
      <w:sz w:val="26"/>
      <w:szCs w:val="26"/>
      <w:u w:val="single"/>
      <w:lang w:bidi="ar-SA"/>
    </w:rPr>
  </w:style>
  <w:style w:type="character" w:customStyle="1" w:styleId="60">
    <w:name w:val="כותרת 6 תו"/>
    <w:basedOn w:val="a1"/>
    <w:link w:val="6"/>
    <w:rsid w:val="00B66A85"/>
    <w:rPr>
      <w:rFonts w:ascii="Times New Roman" w:eastAsia="Times New Roman" w:hAnsi="Times New Roman" w:cs="Times New Roman"/>
      <w:b/>
      <w:bCs/>
      <w:lang w:eastAsia="he-IL"/>
    </w:rPr>
  </w:style>
  <w:style w:type="paragraph" w:styleId="a4">
    <w:name w:val="footer"/>
    <w:basedOn w:val="a"/>
    <w:link w:val="a5"/>
    <w:rsid w:val="00B66A8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5">
    <w:name w:val="כותרת תחתונה תו"/>
    <w:basedOn w:val="a1"/>
    <w:link w:val="a4"/>
    <w:rsid w:val="00B66A85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6">
    <w:name w:val="page number"/>
    <w:basedOn w:val="a1"/>
    <w:rsid w:val="00B66A85"/>
  </w:style>
  <w:style w:type="paragraph" w:customStyle="1" w:styleId="11">
    <w:name w:val="סגנון1"/>
    <w:basedOn w:val="a"/>
    <w:rsid w:val="00B66A85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5670"/>
      </w:tabs>
      <w:spacing w:after="120" w:line="320" w:lineRule="atLeast"/>
      <w:ind w:left="851"/>
      <w:jc w:val="both"/>
    </w:pPr>
    <w:rPr>
      <w:rFonts w:ascii="Arial" w:eastAsia="Times New Roman" w:hAnsi="Arial" w:cs="David"/>
      <w:sz w:val="24"/>
      <w:szCs w:val="24"/>
      <w:lang w:eastAsia="he-IL"/>
    </w:rPr>
  </w:style>
  <w:style w:type="paragraph" w:styleId="a7">
    <w:name w:val="header"/>
    <w:basedOn w:val="a"/>
    <w:link w:val="a8"/>
    <w:rsid w:val="00B66A8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8">
    <w:name w:val="כותרת עליונה תו"/>
    <w:basedOn w:val="a1"/>
    <w:link w:val="a7"/>
    <w:rsid w:val="00B66A85"/>
    <w:rPr>
      <w:rFonts w:ascii="Times New Roman" w:eastAsia="Times New Roman" w:hAnsi="Times New Roman" w:cs="Miriam"/>
      <w:sz w:val="20"/>
      <w:szCs w:val="20"/>
      <w:lang w:eastAsia="he-IL"/>
    </w:rPr>
  </w:style>
  <w:style w:type="paragraph" w:customStyle="1" w:styleId="a9">
    <w:name w:val="כותרת"/>
    <w:basedOn w:val="2"/>
    <w:rsid w:val="00B66A85"/>
    <w:pPr>
      <w:numPr>
        <w:ilvl w:val="0"/>
        <w:numId w:val="0"/>
      </w:numPr>
    </w:pPr>
    <w:rPr>
      <w:b/>
      <w:sz w:val="28"/>
      <w:szCs w:val="28"/>
    </w:rPr>
  </w:style>
  <w:style w:type="paragraph" w:styleId="a0">
    <w:name w:val="Body Text"/>
    <w:basedOn w:val="a"/>
    <w:link w:val="aa"/>
    <w:uiPriority w:val="99"/>
    <w:semiHidden/>
    <w:unhideWhenUsed/>
    <w:rsid w:val="00B66A85"/>
    <w:pPr>
      <w:spacing w:after="120"/>
    </w:pPr>
  </w:style>
  <w:style w:type="character" w:customStyle="1" w:styleId="aa">
    <w:name w:val="גוף טקסט תו"/>
    <w:basedOn w:val="a1"/>
    <w:link w:val="a0"/>
    <w:uiPriority w:val="99"/>
    <w:semiHidden/>
    <w:rsid w:val="00B66A85"/>
  </w:style>
  <w:style w:type="paragraph" w:styleId="ab">
    <w:name w:val="No Spacing"/>
    <w:uiPriority w:val="1"/>
    <w:qFormat/>
    <w:rsid w:val="00B66A85"/>
    <w:pPr>
      <w:bidi/>
      <w:spacing w:after="0" w:line="240" w:lineRule="auto"/>
    </w:pPr>
  </w:style>
  <w:style w:type="paragraph" w:styleId="ac">
    <w:name w:val="List Paragraph"/>
    <w:basedOn w:val="a"/>
    <w:uiPriority w:val="34"/>
    <w:qFormat/>
    <w:rsid w:val="00B66A85"/>
    <w:pPr>
      <w:ind w:left="720"/>
      <w:contextualSpacing/>
    </w:pPr>
  </w:style>
  <w:style w:type="paragraph" w:styleId="ad">
    <w:name w:val="Balloon Text"/>
    <w:basedOn w:val="a"/>
    <w:link w:val="ae"/>
    <w:uiPriority w:val="99"/>
    <w:semiHidden/>
    <w:unhideWhenUsed/>
    <w:rsid w:val="00920F7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920F72"/>
    <w:rPr>
      <w:rFonts w:ascii="Tahoma" w:hAnsi="Tahoma" w:cs="Tahoma"/>
      <w:sz w:val="18"/>
      <w:szCs w:val="18"/>
    </w:rPr>
  </w:style>
  <w:style w:type="character" w:styleId="af">
    <w:name w:val="annotation reference"/>
    <w:basedOn w:val="a1"/>
    <w:uiPriority w:val="99"/>
    <w:semiHidden/>
    <w:unhideWhenUsed/>
    <w:rsid w:val="00E17B90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17B90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1"/>
    <w:link w:val="af0"/>
    <w:uiPriority w:val="99"/>
    <w:semiHidden/>
    <w:rsid w:val="00E17B90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17B90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17B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15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9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Assaf Ben Nun</dc:creator>
  <cp:keywords/>
  <dc:description/>
  <cp:lastModifiedBy>Neri Yung</cp:lastModifiedBy>
  <cp:revision>39</cp:revision>
  <cp:lastPrinted>2019-09-12T12:21:00Z</cp:lastPrinted>
  <dcterms:created xsi:type="dcterms:W3CDTF">2019-04-06T17:24:00Z</dcterms:created>
  <dcterms:modified xsi:type="dcterms:W3CDTF">2019-09-12T12:56:00Z</dcterms:modified>
</cp:coreProperties>
</file>